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CA0" w:rsidRPr="00A16CA0" w:rsidRDefault="00A16CA0" w:rsidP="00A16CA0">
      <w:pPr>
        <w:pStyle w:val="2"/>
        <w:jc w:val="center"/>
        <w:rPr>
          <w:rStyle w:val="a3"/>
          <w:rFonts w:eastAsia="標楷體"/>
          <w:color w:val="000000" w:themeColor="text1"/>
          <w:sz w:val="32"/>
          <w:szCs w:val="32"/>
          <w:u w:val="none"/>
        </w:rPr>
      </w:pPr>
      <w:bookmarkStart w:id="0" w:name="_Toc138684102"/>
      <w:bookmarkStart w:id="1" w:name="_GoBack"/>
      <w:r w:rsidRPr="00A16CA0">
        <w:rPr>
          <w:rStyle w:val="a3"/>
          <w:rFonts w:eastAsia="標楷體" w:hint="eastAsia"/>
          <w:color w:val="000000" w:themeColor="text1"/>
          <w:sz w:val="32"/>
          <w:szCs w:val="32"/>
          <w:u w:val="none"/>
        </w:rPr>
        <w:t>金融科技與巨量資料分析管理</w:t>
      </w:r>
      <w:bookmarkEnd w:id="0"/>
      <w:r w:rsidRPr="00A16CA0">
        <w:rPr>
          <w:rStyle w:val="a3"/>
          <w:rFonts w:eastAsia="標楷體" w:hint="eastAsia"/>
          <w:color w:val="000000" w:themeColor="text1"/>
          <w:sz w:val="32"/>
          <w:szCs w:val="32"/>
          <w:u w:val="none"/>
        </w:rPr>
        <w:t>學程</w:t>
      </w:r>
    </w:p>
    <w:bookmarkEnd w:id="1"/>
    <w:p w:rsidR="00A16CA0" w:rsidRPr="00C1592F" w:rsidRDefault="00A16CA0" w:rsidP="00A16CA0">
      <w:pPr>
        <w:shd w:val="clear" w:color="auto" w:fill="C0C0C0"/>
        <w:snapToGrid w:val="0"/>
        <w:rPr>
          <w:rFonts w:eastAsia="標楷體"/>
          <w:b/>
          <w:sz w:val="26"/>
          <w:szCs w:val="26"/>
        </w:rPr>
      </w:pPr>
      <w:r w:rsidRPr="00C1592F">
        <w:rPr>
          <w:rFonts w:eastAsia="標楷體"/>
          <w:b/>
          <w:sz w:val="26"/>
          <w:szCs w:val="26"/>
        </w:rPr>
        <w:t>學程開設單位</w:t>
      </w:r>
    </w:p>
    <w:p w:rsidR="00A16CA0" w:rsidRPr="00C1592F" w:rsidRDefault="00A16CA0" w:rsidP="00A16CA0">
      <w:pPr>
        <w:spacing w:beforeLines="20" w:before="72" w:afterLines="20" w:after="72" w:line="400" w:lineRule="exact"/>
        <w:rPr>
          <w:rFonts w:eastAsia="標楷體"/>
        </w:rPr>
      </w:pPr>
      <w:r w:rsidRPr="00C1592F">
        <w:rPr>
          <w:rFonts w:eastAsia="標楷體" w:hint="eastAsia"/>
        </w:rPr>
        <w:t>管理學院</w:t>
      </w:r>
    </w:p>
    <w:p w:rsidR="00A16CA0" w:rsidRPr="00C1592F" w:rsidRDefault="00A16CA0" w:rsidP="00A16CA0">
      <w:pPr>
        <w:shd w:val="clear" w:color="auto" w:fill="C0C0C0"/>
        <w:snapToGrid w:val="0"/>
        <w:rPr>
          <w:rFonts w:eastAsia="標楷體"/>
          <w:b/>
          <w:sz w:val="26"/>
          <w:szCs w:val="26"/>
        </w:rPr>
      </w:pPr>
      <w:r w:rsidRPr="00C1592F">
        <w:rPr>
          <w:rFonts w:eastAsia="標楷體"/>
          <w:b/>
          <w:sz w:val="26"/>
          <w:szCs w:val="26"/>
        </w:rPr>
        <w:t>設置宗旨</w:t>
      </w:r>
    </w:p>
    <w:p w:rsidR="00A16CA0" w:rsidRDefault="00A16CA0" w:rsidP="00A16CA0">
      <w:pPr>
        <w:spacing w:line="400" w:lineRule="exact"/>
        <w:ind w:firstLine="480"/>
        <w:rPr>
          <w:rFonts w:eastAsia="標楷體"/>
          <w:color w:val="000000" w:themeColor="text1"/>
        </w:rPr>
      </w:pPr>
      <w:r w:rsidRPr="0018213A">
        <w:rPr>
          <w:rFonts w:eastAsia="標楷體" w:hint="eastAsia"/>
          <w:color w:val="000000" w:themeColor="text1"/>
        </w:rPr>
        <w:t>國立嘉義大學為強化金融科技與巨量資料分析管理專業人才之培育能力所需，提供學生多元的發展及選擇，規劃金融科技與巨量資料分析管理專業人才之培育課程與學程構想，特別設置金融科技與巨量資料分析管理學程。</w:t>
      </w:r>
    </w:p>
    <w:p w:rsidR="00A16CA0" w:rsidRPr="00C1592F" w:rsidRDefault="00A16CA0" w:rsidP="00A16CA0">
      <w:pPr>
        <w:spacing w:line="400" w:lineRule="exact"/>
        <w:ind w:firstLine="480"/>
        <w:rPr>
          <w:rFonts w:eastAsia="標楷體"/>
          <w:color w:val="000000" w:themeColor="text1"/>
          <w:kern w:val="0"/>
        </w:rPr>
      </w:pPr>
      <w:r w:rsidRPr="00C1592F">
        <w:rPr>
          <w:rFonts w:eastAsia="標楷體"/>
          <w:color w:val="000000" w:themeColor="text1"/>
          <w:kern w:val="0"/>
        </w:rPr>
        <w:t>本學程呼應本校發展願景，並據以制定跨領域管理人才培育之教育目標，研訂出有效實踐教育理想的目標規劃，並據以發展出課程規劃策略與實施原則：</w:t>
      </w:r>
    </w:p>
    <w:p w:rsidR="00A16CA0" w:rsidRPr="00C1592F" w:rsidRDefault="00A16CA0" w:rsidP="00A16CA0">
      <w:pPr>
        <w:widowControl/>
        <w:spacing w:line="400" w:lineRule="exact"/>
        <w:rPr>
          <w:rFonts w:eastAsia="標楷體"/>
          <w:color w:val="000000" w:themeColor="text1"/>
          <w:kern w:val="0"/>
        </w:rPr>
      </w:pPr>
      <w:r w:rsidRPr="00C1592F">
        <w:rPr>
          <w:rFonts w:eastAsia="標楷體"/>
          <w:color w:val="000000" w:themeColor="text1"/>
          <w:kern w:val="0"/>
        </w:rPr>
        <w:t>(</w:t>
      </w:r>
      <w:r w:rsidRPr="00C1592F">
        <w:rPr>
          <w:rFonts w:eastAsia="標楷體"/>
          <w:color w:val="000000" w:themeColor="text1"/>
          <w:kern w:val="0"/>
        </w:rPr>
        <w:t>一</w:t>
      </w:r>
      <w:r w:rsidRPr="00C1592F">
        <w:rPr>
          <w:rFonts w:eastAsia="標楷體"/>
          <w:color w:val="000000" w:themeColor="text1"/>
          <w:kern w:val="0"/>
        </w:rPr>
        <w:t>)</w:t>
      </w:r>
      <w:r w:rsidRPr="0018213A">
        <w:rPr>
          <w:rFonts w:eastAsia="標楷體" w:hint="eastAsia"/>
          <w:color w:val="000000" w:themeColor="text1"/>
          <w:kern w:val="0"/>
        </w:rPr>
        <w:t>培育具基本管理學、財務管理、金融科技、巨量資料分析之應用與管理人才。</w:t>
      </w:r>
    </w:p>
    <w:p w:rsidR="00A16CA0" w:rsidRPr="00C1592F" w:rsidRDefault="00A16CA0" w:rsidP="00A16CA0">
      <w:pPr>
        <w:widowControl/>
        <w:spacing w:line="400" w:lineRule="exact"/>
        <w:rPr>
          <w:rFonts w:eastAsia="標楷體"/>
          <w:color w:val="000000" w:themeColor="text1"/>
          <w:kern w:val="0"/>
        </w:rPr>
      </w:pPr>
      <w:r w:rsidRPr="00C1592F">
        <w:rPr>
          <w:rFonts w:eastAsia="標楷體"/>
          <w:color w:val="000000" w:themeColor="text1"/>
          <w:kern w:val="0"/>
        </w:rPr>
        <w:t>(</w:t>
      </w:r>
      <w:r w:rsidRPr="00C1592F">
        <w:rPr>
          <w:rFonts w:eastAsia="標楷體"/>
          <w:color w:val="000000" w:themeColor="text1"/>
          <w:kern w:val="0"/>
        </w:rPr>
        <w:t>二</w:t>
      </w:r>
      <w:r w:rsidRPr="00C1592F">
        <w:rPr>
          <w:rFonts w:eastAsia="標楷體"/>
          <w:color w:val="000000" w:themeColor="text1"/>
          <w:kern w:val="0"/>
        </w:rPr>
        <w:t>)</w:t>
      </w:r>
      <w:r w:rsidRPr="00C1592F">
        <w:rPr>
          <w:rFonts w:eastAsia="標楷體"/>
          <w:color w:val="000000" w:themeColor="text1"/>
          <w:kern w:val="0"/>
        </w:rPr>
        <w:t>培養具</w:t>
      </w:r>
      <w:r w:rsidRPr="00AF51D2">
        <w:rPr>
          <w:rFonts w:eastAsia="標楷體"/>
        </w:rPr>
        <w:t>基本</w:t>
      </w:r>
      <w:r w:rsidRPr="00AF51D2">
        <w:rPr>
          <w:rFonts w:eastAsia="標楷體" w:hint="eastAsia"/>
        </w:rPr>
        <w:t>金融科技與巨量資料分析</w:t>
      </w:r>
      <w:r w:rsidRPr="00AF51D2">
        <w:rPr>
          <w:rFonts w:eastAsia="標楷體"/>
        </w:rPr>
        <w:t>知識整合</w:t>
      </w:r>
      <w:r w:rsidRPr="00C1592F">
        <w:rPr>
          <w:rFonts w:eastAsia="標楷體"/>
          <w:color w:val="000000" w:themeColor="text1"/>
          <w:kern w:val="0"/>
        </w:rPr>
        <w:t>之專才。</w:t>
      </w:r>
    </w:p>
    <w:p w:rsidR="00A16CA0" w:rsidRPr="00C1592F" w:rsidRDefault="00A16CA0" w:rsidP="00A16CA0">
      <w:pPr>
        <w:widowControl/>
        <w:spacing w:line="400" w:lineRule="exact"/>
        <w:rPr>
          <w:rFonts w:eastAsia="標楷體"/>
          <w:color w:val="000000" w:themeColor="text1"/>
          <w:kern w:val="0"/>
        </w:rPr>
      </w:pPr>
      <w:r w:rsidRPr="00C1592F">
        <w:rPr>
          <w:rFonts w:eastAsia="標楷體"/>
          <w:color w:val="000000" w:themeColor="text1"/>
          <w:kern w:val="0"/>
        </w:rPr>
        <w:t>(</w:t>
      </w:r>
      <w:r w:rsidRPr="00C1592F">
        <w:rPr>
          <w:rFonts w:eastAsia="標楷體"/>
          <w:color w:val="000000" w:themeColor="text1"/>
          <w:kern w:val="0"/>
        </w:rPr>
        <w:t>三</w:t>
      </w:r>
      <w:r w:rsidRPr="00C1592F">
        <w:rPr>
          <w:rFonts w:eastAsia="標楷體"/>
          <w:color w:val="000000" w:themeColor="text1"/>
          <w:kern w:val="0"/>
        </w:rPr>
        <w:t>)</w:t>
      </w:r>
      <w:r w:rsidRPr="00C1592F">
        <w:rPr>
          <w:rFonts w:eastAsia="標楷體"/>
          <w:color w:val="000000" w:themeColor="text1"/>
          <w:kern w:val="0"/>
        </w:rPr>
        <w:t>培育具跨領域視野之人才。</w:t>
      </w:r>
    </w:p>
    <w:p w:rsidR="00A16CA0" w:rsidRPr="00C1592F" w:rsidRDefault="00A16CA0" w:rsidP="00A16CA0">
      <w:pPr>
        <w:widowControl/>
        <w:spacing w:afterLines="20" w:after="72" w:line="400" w:lineRule="exact"/>
        <w:rPr>
          <w:rFonts w:eastAsia="標楷體"/>
          <w:color w:val="000000" w:themeColor="text1"/>
          <w:kern w:val="0"/>
        </w:rPr>
      </w:pPr>
      <w:r w:rsidRPr="00C1592F">
        <w:rPr>
          <w:rFonts w:eastAsia="標楷體"/>
          <w:color w:val="000000" w:themeColor="text1"/>
          <w:kern w:val="0"/>
        </w:rPr>
        <w:t>(</w:t>
      </w:r>
      <w:r w:rsidRPr="00C1592F">
        <w:rPr>
          <w:rFonts w:eastAsia="標楷體"/>
          <w:color w:val="000000" w:themeColor="text1"/>
          <w:kern w:val="0"/>
        </w:rPr>
        <w:t>四</w:t>
      </w:r>
      <w:r w:rsidRPr="00C1592F">
        <w:rPr>
          <w:rFonts w:eastAsia="標楷體"/>
          <w:color w:val="000000" w:themeColor="text1"/>
          <w:kern w:val="0"/>
        </w:rPr>
        <w:t>)</w:t>
      </w:r>
      <w:r w:rsidRPr="00C1592F">
        <w:rPr>
          <w:rFonts w:eastAsia="標楷體"/>
          <w:color w:val="000000" w:themeColor="text1"/>
          <w:kern w:val="0"/>
        </w:rPr>
        <w:t>培育關心</w:t>
      </w:r>
      <w:r w:rsidRPr="00AF51D2">
        <w:rPr>
          <w:rFonts w:eastAsia="標楷體" w:hint="eastAsia"/>
        </w:rPr>
        <w:t>金融科技與巨量資料分析管理</w:t>
      </w:r>
      <w:r w:rsidRPr="00C1592F">
        <w:rPr>
          <w:rFonts w:eastAsia="標楷體"/>
          <w:color w:val="000000" w:themeColor="text1"/>
          <w:kern w:val="0"/>
        </w:rPr>
        <w:t>之人才。</w:t>
      </w:r>
    </w:p>
    <w:p w:rsidR="00A16CA0" w:rsidRPr="00C1592F" w:rsidRDefault="00A16CA0" w:rsidP="00A16CA0">
      <w:pPr>
        <w:shd w:val="clear" w:color="auto" w:fill="C0C0C0"/>
        <w:snapToGrid w:val="0"/>
        <w:rPr>
          <w:rFonts w:eastAsia="標楷體"/>
          <w:b/>
          <w:sz w:val="26"/>
          <w:szCs w:val="26"/>
        </w:rPr>
      </w:pPr>
      <w:r w:rsidRPr="00C1592F">
        <w:rPr>
          <w:rFonts w:eastAsia="標楷體"/>
          <w:b/>
          <w:sz w:val="26"/>
          <w:szCs w:val="26"/>
        </w:rPr>
        <w:t>修業規定</w:t>
      </w:r>
    </w:p>
    <w:p w:rsidR="00A16CA0" w:rsidRDefault="00A16CA0" w:rsidP="00A16CA0">
      <w:pPr>
        <w:widowControl/>
        <w:spacing w:beforeLines="20" w:before="72" w:line="400" w:lineRule="exact"/>
        <w:ind w:left="192" w:hangingChars="80" w:hanging="192"/>
        <w:jc w:val="both"/>
        <w:rPr>
          <w:rFonts w:eastAsia="標楷體"/>
          <w:kern w:val="0"/>
        </w:rPr>
      </w:pPr>
      <w:r>
        <w:rPr>
          <w:rFonts w:eastAsia="標楷體" w:hint="eastAsia"/>
        </w:rPr>
        <w:t>1</w:t>
      </w:r>
      <w:r>
        <w:rPr>
          <w:rFonts w:eastAsia="標楷體"/>
        </w:rPr>
        <w:t>.</w:t>
      </w:r>
      <w:r w:rsidRPr="00F75AC0">
        <w:rPr>
          <w:rFonts w:eastAsia="標楷體"/>
          <w:kern w:val="0"/>
        </w:rPr>
        <w:t>修習本學程學生，</w:t>
      </w:r>
      <w:r>
        <w:rPr>
          <w:rFonts w:eastAsia="標楷體" w:hint="eastAsia"/>
          <w:kern w:val="0"/>
        </w:rPr>
        <w:t>應修課程</w:t>
      </w:r>
      <w:r w:rsidRPr="00F75AC0">
        <w:rPr>
          <w:rFonts w:eastAsia="標楷體"/>
          <w:kern w:val="0"/>
        </w:rPr>
        <w:t>至少</w:t>
      </w:r>
      <w:r>
        <w:rPr>
          <w:rFonts w:eastAsia="標楷體" w:hint="eastAsia"/>
          <w:kern w:val="0"/>
        </w:rPr>
        <w:t>有</w:t>
      </w:r>
      <w:r w:rsidRPr="00F75AC0">
        <w:rPr>
          <w:rFonts w:eastAsia="標楷體" w:hint="eastAsia"/>
          <w:kern w:val="0"/>
        </w:rPr>
        <w:t>9</w:t>
      </w:r>
      <w:r w:rsidRPr="00F75AC0">
        <w:rPr>
          <w:rFonts w:eastAsia="標楷體"/>
          <w:kern w:val="0"/>
        </w:rPr>
        <w:t>學分不屬於學生主修、</w:t>
      </w:r>
      <w:r>
        <w:rPr>
          <w:rFonts w:eastAsia="標楷體" w:hint="eastAsia"/>
          <w:kern w:val="0"/>
        </w:rPr>
        <w:t>雙主修</w:t>
      </w:r>
      <w:r w:rsidRPr="00F75AC0">
        <w:rPr>
          <w:rFonts w:eastAsia="標楷體"/>
          <w:kern w:val="0"/>
        </w:rPr>
        <w:t>、</w:t>
      </w:r>
      <w:r>
        <w:rPr>
          <w:rFonts w:eastAsia="標楷體"/>
          <w:kern w:val="0"/>
        </w:rPr>
        <w:t>輔系</w:t>
      </w:r>
      <w:r w:rsidRPr="00F75AC0">
        <w:rPr>
          <w:rFonts w:eastAsia="標楷體"/>
          <w:kern w:val="0"/>
        </w:rPr>
        <w:t>之必修科目</w:t>
      </w:r>
      <w:r>
        <w:rPr>
          <w:rFonts w:eastAsia="標楷體" w:hint="eastAsia"/>
          <w:kern w:val="0"/>
        </w:rPr>
        <w:t>。</w:t>
      </w:r>
    </w:p>
    <w:p w:rsidR="00A16CA0" w:rsidRPr="00C1592F" w:rsidRDefault="00A16CA0" w:rsidP="00A16CA0">
      <w:pPr>
        <w:widowControl/>
        <w:spacing w:afterLines="20" w:after="72" w:line="400" w:lineRule="exact"/>
        <w:ind w:left="192" w:hangingChars="80" w:hanging="192"/>
        <w:jc w:val="both"/>
        <w:rPr>
          <w:rFonts w:eastAsia="標楷體"/>
          <w:color w:val="000000" w:themeColor="text1"/>
        </w:rPr>
      </w:pPr>
      <w:r>
        <w:rPr>
          <w:rFonts w:eastAsia="標楷體" w:hint="eastAsia"/>
          <w:kern w:val="0"/>
        </w:rPr>
        <w:t>2</w:t>
      </w:r>
      <w:r>
        <w:rPr>
          <w:rFonts w:eastAsia="標楷體"/>
          <w:kern w:val="0"/>
        </w:rPr>
        <w:t>.</w:t>
      </w:r>
      <w:r w:rsidRPr="00C1592F">
        <w:rPr>
          <w:rFonts w:eastAsia="標楷體"/>
          <w:color w:val="000000" w:themeColor="text1"/>
        </w:rPr>
        <w:t>本學程必修及選修課程名稱、學分數，得由相關系所就其專業課程提報本學程委員會審核認定相抵之。</w:t>
      </w:r>
    </w:p>
    <w:p w:rsidR="00A16CA0" w:rsidRPr="00C1592F" w:rsidRDefault="00A16CA0" w:rsidP="00A16CA0">
      <w:pPr>
        <w:shd w:val="clear" w:color="auto" w:fill="C0C0C0"/>
        <w:snapToGrid w:val="0"/>
        <w:rPr>
          <w:rFonts w:eastAsia="標楷體"/>
          <w:b/>
          <w:sz w:val="26"/>
          <w:szCs w:val="26"/>
        </w:rPr>
      </w:pPr>
      <w:r w:rsidRPr="00C1592F">
        <w:rPr>
          <w:rFonts w:eastAsia="標楷體"/>
          <w:b/>
          <w:sz w:val="26"/>
          <w:szCs w:val="26"/>
        </w:rPr>
        <w:t>申請期間</w:t>
      </w:r>
    </w:p>
    <w:p w:rsidR="00A16CA0" w:rsidRPr="00C1592F" w:rsidRDefault="00A16CA0" w:rsidP="00A16CA0">
      <w:pPr>
        <w:pStyle w:val="Default"/>
        <w:spacing w:beforeLines="20" w:before="72" w:afterLines="20" w:after="72" w:line="400" w:lineRule="exact"/>
        <w:rPr>
          <w:rFonts w:ascii="標楷體" w:eastAsia="標楷體" w:hAnsi="標楷體" w:cs="Times New Roman"/>
        </w:rPr>
      </w:pPr>
      <w:r w:rsidRPr="00C1592F">
        <w:rPr>
          <w:rFonts w:ascii="標楷體" w:eastAsia="標楷體" w:hAnsi="標楷體" w:cs="Times New Roman" w:hint="eastAsia"/>
        </w:rPr>
        <w:t>每學期開學前三週</w:t>
      </w:r>
    </w:p>
    <w:p w:rsidR="00A16CA0" w:rsidRPr="00C1592F" w:rsidRDefault="00A16CA0" w:rsidP="00A16CA0">
      <w:pPr>
        <w:shd w:val="clear" w:color="auto" w:fill="C0C0C0"/>
        <w:snapToGrid w:val="0"/>
        <w:rPr>
          <w:rFonts w:eastAsia="標楷體"/>
          <w:b/>
          <w:sz w:val="26"/>
          <w:szCs w:val="26"/>
        </w:rPr>
      </w:pPr>
      <w:r w:rsidRPr="00C1592F">
        <w:rPr>
          <w:rFonts w:eastAsia="標楷體"/>
          <w:b/>
          <w:sz w:val="26"/>
          <w:szCs w:val="26"/>
        </w:rPr>
        <w:t>學程連絡人</w:t>
      </w:r>
    </w:p>
    <w:p w:rsidR="00A16CA0" w:rsidRPr="00C1592F" w:rsidRDefault="00A16CA0" w:rsidP="00A16CA0">
      <w:pPr>
        <w:spacing w:beforeLines="20" w:before="72" w:afterLines="20" w:after="72" w:line="400" w:lineRule="exact"/>
        <w:rPr>
          <w:rFonts w:eastAsia="標楷體"/>
        </w:rPr>
      </w:pPr>
      <w:r>
        <w:rPr>
          <w:rFonts w:eastAsia="標楷體" w:hint="eastAsia"/>
        </w:rPr>
        <w:t>資訊管理學系辦公室</w:t>
      </w:r>
      <w:r>
        <w:rPr>
          <w:rFonts w:eastAsia="標楷體" w:hint="eastAsia"/>
        </w:rPr>
        <w:t xml:space="preserve"> </w:t>
      </w:r>
      <w:r w:rsidRPr="00C1592F">
        <w:rPr>
          <w:color w:val="3F3F3F"/>
        </w:rPr>
        <w:t>(05)273-28</w:t>
      </w:r>
      <w:r>
        <w:rPr>
          <w:rFonts w:hint="eastAsia"/>
          <w:color w:val="3F3F3F"/>
        </w:rPr>
        <w:t>96</w:t>
      </w:r>
    </w:p>
    <w:p w:rsidR="00A16CA0" w:rsidRPr="00C1592F" w:rsidRDefault="00A16CA0" w:rsidP="00A16CA0">
      <w:pPr>
        <w:shd w:val="clear" w:color="auto" w:fill="C0C0C0"/>
        <w:snapToGrid w:val="0"/>
        <w:rPr>
          <w:rFonts w:eastAsia="標楷體"/>
          <w:b/>
          <w:sz w:val="26"/>
          <w:szCs w:val="26"/>
        </w:rPr>
      </w:pPr>
      <w:r w:rsidRPr="00C1592F">
        <w:rPr>
          <w:rFonts w:eastAsia="標楷體"/>
          <w:b/>
          <w:sz w:val="26"/>
          <w:szCs w:val="26"/>
        </w:rPr>
        <w:t>課程規劃</w:t>
      </w:r>
    </w:p>
    <w:p w:rsidR="00A16CA0" w:rsidRDefault="00A16CA0" w:rsidP="00A16CA0">
      <w:pPr>
        <w:spacing w:beforeLines="20" w:before="72" w:line="400" w:lineRule="exact"/>
        <w:ind w:firstLine="480"/>
        <w:jc w:val="both"/>
        <w:rPr>
          <w:rFonts w:eastAsia="標楷體"/>
        </w:rPr>
      </w:pPr>
      <w:r w:rsidRPr="00AF51D2">
        <w:rPr>
          <w:rFonts w:eastAsia="標楷體"/>
        </w:rPr>
        <w:t>本學程應修習至少</w:t>
      </w:r>
      <w:r w:rsidRPr="00AF51D2">
        <w:rPr>
          <w:rFonts w:eastAsia="標楷體"/>
          <w:shd w:val="clear" w:color="auto" w:fill="FFFFFF"/>
        </w:rPr>
        <w:t>2</w:t>
      </w:r>
      <w:r w:rsidRPr="00AF51D2">
        <w:rPr>
          <w:rFonts w:eastAsia="標楷體" w:hint="eastAsia"/>
          <w:shd w:val="clear" w:color="auto" w:fill="FFFFFF"/>
        </w:rPr>
        <w:t>1</w:t>
      </w:r>
      <w:r w:rsidRPr="00AF51D2">
        <w:rPr>
          <w:rFonts w:eastAsia="標楷體"/>
        </w:rPr>
        <w:t>學分，包括「</w:t>
      </w:r>
      <w:r w:rsidRPr="00AF51D2">
        <w:rPr>
          <w:rFonts w:eastAsia="標楷體" w:hint="eastAsia"/>
        </w:rPr>
        <w:t>學程</w:t>
      </w:r>
      <w:r w:rsidRPr="00AF51D2">
        <w:rPr>
          <w:rFonts w:eastAsia="標楷體"/>
        </w:rPr>
        <w:t>必修課程」</w:t>
      </w:r>
      <w:r w:rsidRPr="00AF51D2">
        <w:rPr>
          <w:rFonts w:eastAsia="標楷體" w:hint="eastAsia"/>
        </w:rPr>
        <w:t>3</w:t>
      </w:r>
      <w:r w:rsidRPr="00AF51D2">
        <w:rPr>
          <w:rFonts w:eastAsia="標楷體"/>
        </w:rPr>
        <w:t>學分</w:t>
      </w:r>
      <w:r w:rsidRPr="00AF51D2">
        <w:rPr>
          <w:rFonts w:eastAsia="標楷體" w:hint="eastAsia"/>
        </w:rPr>
        <w:t>；</w:t>
      </w:r>
      <w:r w:rsidRPr="00AF51D2">
        <w:rPr>
          <w:rFonts w:eastAsia="標楷體" w:hint="eastAsia"/>
          <w:shd w:val="clear" w:color="auto" w:fill="FFFFFF"/>
        </w:rPr>
        <w:t>「金融」領域</w:t>
      </w:r>
      <w:r w:rsidRPr="00AF51D2">
        <w:rPr>
          <w:rFonts w:eastAsia="標楷體"/>
          <w:shd w:val="clear" w:color="auto" w:fill="FFFFFF"/>
        </w:rPr>
        <w:t>選修科目</w:t>
      </w:r>
      <w:r w:rsidRPr="00AF51D2">
        <w:rPr>
          <w:rFonts w:eastAsia="標楷體" w:hint="eastAsia"/>
          <w:shd w:val="clear" w:color="auto" w:fill="FFFFFF"/>
        </w:rPr>
        <w:t>9</w:t>
      </w:r>
      <w:r w:rsidRPr="00AF51D2">
        <w:rPr>
          <w:rFonts w:eastAsia="標楷體"/>
        </w:rPr>
        <w:t>學分</w:t>
      </w:r>
      <w:r w:rsidRPr="00AF51D2">
        <w:rPr>
          <w:rFonts w:eastAsia="標楷體" w:hint="eastAsia"/>
        </w:rPr>
        <w:t>；</w:t>
      </w:r>
      <w:r w:rsidRPr="00AF51D2">
        <w:rPr>
          <w:rFonts w:eastAsia="標楷體" w:hint="eastAsia"/>
          <w:shd w:val="clear" w:color="auto" w:fill="FFFFFF"/>
        </w:rPr>
        <w:t>「科技」領域</w:t>
      </w:r>
      <w:r w:rsidRPr="00AF51D2">
        <w:rPr>
          <w:rFonts w:eastAsia="標楷體"/>
          <w:shd w:val="clear" w:color="auto" w:fill="FFFFFF"/>
        </w:rPr>
        <w:t>選修科目</w:t>
      </w:r>
      <w:r w:rsidRPr="00AF51D2">
        <w:rPr>
          <w:rFonts w:eastAsia="標楷體" w:hint="eastAsia"/>
          <w:shd w:val="clear" w:color="auto" w:fill="FFFFFF"/>
        </w:rPr>
        <w:t>9</w:t>
      </w:r>
      <w:r w:rsidRPr="00AF51D2">
        <w:rPr>
          <w:rFonts w:eastAsia="標楷體"/>
        </w:rPr>
        <w:t>學分</w:t>
      </w:r>
      <w:r>
        <w:rPr>
          <w:rFonts w:eastAsia="標楷體" w:hint="eastAsia"/>
        </w:rPr>
        <w:t>。</w:t>
      </w:r>
    </w:p>
    <w:p w:rsidR="00A16CA0" w:rsidRDefault="00A16CA0" w:rsidP="00A16CA0">
      <w:pPr>
        <w:spacing w:beforeLines="20" w:before="72" w:line="400" w:lineRule="exact"/>
        <w:ind w:firstLine="480"/>
        <w:jc w:val="center"/>
        <w:rPr>
          <w:rFonts w:eastAsia="標楷體"/>
          <w:color w:val="000000" w:themeColor="text1"/>
        </w:rPr>
      </w:pPr>
    </w:p>
    <w:p w:rsidR="00A16CA0" w:rsidRDefault="00A16CA0" w:rsidP="00A16CA0">
      <w:pPr>
        <w:jc w:val="center"/>
        <w:rPr>
          <w:rFonts w:ascii="標楷體" w:eastAsia="標楷體" w:hAnsi="標楷體"/>
          <w:b/>
          <w:sz w:val="28"/>
          <w:szCs w:val="28"/>
        </w:rPr>
      </w:pPr>
      <w:r w:rsidRPr="00A713D8">
        <w:rPr>
          <w:rFonts w:ascii="標楷體" w:eastAsia="標楷體" w:hAnsi="標楷體"/>
          <w:b/>
          <w:sz w:val="28"/>
          <w:szCs w:val="28"/>
        </w:rPr>
        <w:t>學程課程要求</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9"/>
        <w:gridCol w:w="1045"/>
        <w:gridCol w:w="3095"/>
        <w:gridCol w:w="981"/>
        <w:gridCol w:w="2247"/>
      </w:tblGrid>
      <w:tr w:rsidR="00A16CA0" w:rsidRPr="000C7FFB" w:rsidTr="00D10EED">
        <w:trPr>
          <w:tblHeader/>
          <w:jc w:val="center"/>
        </w:trPr>
        <w:tc>
          <w:tcPr>
            <w:tcW w:w="2834" w:type="dxa"/>
            <w:gridSpan w:val="2"/>
            <w:tcBorders>
              <w:top w:val="single" w:sz="12" w:space="0" w:color="auto"/>
              <w:bottom w:val="single" w:sz="4" w:space="0" w:color="auto"/>
            </w:tcBorders>
            <w:shd w:val="clear" w:color="auto" w:fill="D9D9D9" w:themeFill="background1" w:themeFillShade="D9"/>
          </w:tcPr>
          <w:p w:rsidR="00A16CA0" w:rsidRPr="000C7FFB" w:rsidRDefault="00A16CA0" w:rsidP="00D10EED">
            <w:pPr>
              <w:jc w:val="center"/>
              <w:rPr>
                <w:rFonts w:eastAsia="標楷體"/>
                <w:b/>
              </w:rPr>
            </w:pPr>
            <w:r w:rsidRPr="000C7FFB">
              <w:rPr>
                <w:rFonts w:eastAsia="標楷體"/>
                <w:b/>
              </w:rPr>
              <w:t>分類</w:t>
            </w:r>
          </w:p>
        </w:tc>
        <w:tc>
          <w:tcPr>
            <w:tcW w:w="3095" w:type="dxa"/>
            <w:tcBorders>
              <w:top w:val="single" w:sz="12" w:space="0" w:color="auto"/>
              <w:bottom w:val="single" w:sz="4" w:space="0" w:color="auto"/>
            </w:tcBorders>
            <w:shd w:val="clear" w:color="auto" w:fill="D9D9D9" w:themeFill="background1" w:themeFillShade="D9"/>
          </w:tcPr>
          <w:p w:rsidR="00A16CA0" w:rsidRPr="000C7FFB" w:rsidRDefault="00A16CA0" w:rsidP="00D10EED">
            <w:pPr>
              <w:jc w:val="center"/>
              <w:rPr>
                <w:rFonts w:eastAsia="標楷體"/>
                <w:b/>
              </w:rPr>
            </w:pPr>
            <w:r w:rsidRPr="000C7FFB">
              <w:rPr>
                <w:rFonts w:eastAsia="標楷體"/>
                <w:b/>
              </w:rPr>
              <w:t>科目名稱</w:t>
            </w:r>
          </w:p>
        </w:tc>
        <w:tc>
          <w:tcPr>
            <w:tcW w:w="981" w:type="dxa"/>
            <w:tcBorders>
              <w:top w:val="single" w:sz="12" w:space="0" w:color="auto"/>
              <w:bottom w:val="single" w:sz="4" w:space="0" w:color="auto"/>
            </w:tcBorders>
            <w:shd w:val="clear" w:color="auto" w:fill="D9D9D9" w:themeFill="background1" w:themeFillShade="D9"/>
          </w:tcPr>
          <w:p w:rsidR="00A16CA0" w:rsidRPr="000C7FFB" w:rsidRDefault="00A16CA0" w:rsidP="00D10EED">
            <w:pPr>
              <w:jc w:val="center"/>
              <w:rPr>
                <w:rFonts w:eastAsia="標楷體"/>
                <w:b/>
              </w:rPr>
            </w:pPr>
            <w:r w:rsidRPr="000C7FFB">
              <w:rPr>
                <w:rFonts w:eastAsia="標楷體"/>
                <w:b/>
              </w:rPr>
              <w:t>學分</w:t>
            </w:r>
          </w:p>
        </w:tc>
        <w:tc>
          <w:tcPr>
            <w:tcW w:w="2247" w:type="dxa"/>
            <w:tcBorders>
              <w:top w:val="single" w:sz="12" w:space="0" w:color="auto"/>
              <w:bottom w:val="single" w:sz="4" w:space="0" w:color="auto"/>
            </w:tcBorders>
            <w:shd w:val="clear" w:color="auto" w:fill="D9D9D9" w:themeFill="background1" w:themeFillShade="D9"/>
          </w:tcPr>
          <w:p w:rsidR="00A16CA0" w:rsidRPr="000C7FFB" w:rsidRDefault="00A16CA0" w:rsidP="00D10EED">
            <w:pPr>
              <w:jc w:val="center"/>
              <w:rPr>
                <w:rFonts w:eastAsia="標楷體"/>
                <w:b/>
              </w:rPr>
            </w:pPr>
            <w:r w:rsidRPr="000C7FFB">
              <w:rPr>
                <w:rFonts w:eastAsia="標楷體"/>
                <w:b/>
              </w:rPr>
              <w:t>開課單位</w:t>
            </w:r>
          </w:p>
        </w:tc>
      </w:tr>
      <w:tr w:rsidR="00A16CA0" w:rsidRPr="000C7FFB" w:rsidTr="00D10EED">
        <w:trPr>
          <w:jc w:val="center"/>
        </w:trPr>
        <w:tc>
          <w:tcPr>
            <w:tcW w:w="2834" w:type="dxa"/>
            <w:gridSpan w:val="2"/>
            <w:tcBorders>
              <w:top w:val="single" w:sz="4" w:space="0" w:color="auto"/>
              <w:bottom w:val="single" w:sz="12" w:space="0" w:color="auto"/>
            </w:tcBorders>
          </w:tcPr>
          <w:p w:rsidR="00A16CA0" w:rsidRPr="000C7FFB" w:rsidRDefault="00A16CA0" w:rsidP="00D10EED">
            <w:pPr>
              <w:rPr>
                <w:rFonts w:eastAsia="標楷體"/>
              </w:rPr>
            </w:pPr>
            <w:r w:rsidRPr="000C7FFB">
              <w:rPr>
                <w:rFonts w:eastAsia="標楷體"/>
                <w:shd w:val="clear" w:color="auto" w:fill="FFFFFF"/>
              </w:rPr>
              <w:t>學程</w:t>
            </w:r>
            <w:r w:rsidRPr="000C7FFB">
              <w:rPr>
                <w:rFonts w:eastAsia="標楷體"/>
              </w:rPr>
              <w:t>必修課程（</w:t>
            </w:r>
            <w:r w:rsidRPr="000C7FFB">
              <w:rPr>
                <w:rFonts w:eastAsia="標楷體"/>
                <w:shd w:val="clear" w:color="auto" w:fill="FFFFFF"/>
              </w:rPr>
              <w:t>3</w:t>
            </w:r>
            <w:r w:rsidRPr="000C7FFB">
              <w:rPr>
                <w:rFonts w:eastAsia="標楷體"/>
                <w:shd w:val="clear" w:color="auto" w:fill="FFFFFF"/>
              </w:rPr>
              <w:t>學分）</w:t>
            </w:r>
          </w:p>
        </w:tc>
        <w:tc>
          <w:tcPr>
            <w:tcW w:w="3095" w:type="dxa"/>
            <w:tcBorders>
              <w:top w:val="single" w:sz="4" w:space="0" w:color="auto"/>
              <w:bottom w:val="single" w:sz="12" w:space="0" w:color="auto"/>
            </w:tcBorders>
            <w:vAlign w:val="center"/>
          </w:tcPr>
          <w:p w:rsidR="00A16CA0" w:rsidRPr="000C7FFB" w:rsidRDefault="00A16CA0" w:rsidP="00D10EED">
            <w:pPr>
              <w:jc w:val="both"/>
              <w:rPr>
                <w:rFonts w:eastAsia="標楷體"/>
              </w:rPr>
            </w:pPr>
            <w:r w:rsidRPr="000C7FFB">
              <w:rPr>
                <w:rFonts w:eastAsia="標楷體"/>
                <w:shd w:val="clear" w:color="auto" w:fill="FFFFFF"/>
              </w:rPr>
              <w:t>金融科技概論</w:t>
            </w:r>
          </w:p>
        </w:tc>
        <w:tc>
          <w:tcPr>
            <w:tcW w:w="981" w:type="dxa"/>
            <w:tcBorders>
              <w:top w:val="single" w:sz="4" w:space="0" w:color="auto"/>
              <w:bottom w:val="single" w:sz="12" w:space="0" w:color="auto"/>
            </w:tcBorders>
            <w:vAlign w:val="center"/>
          </w:tcPr>
          <w:p w:rsidR="00A16CA0" w:rsidRPr="000C7FFB" w:rsidRDefault="00A16CA0" w:rsidP="00D10EED">
            <w:pPr>
              <w:jc w:val="center"/>
              <w:rPr>
                <w:rFonts w:eastAsia="標楷體"/>
              </w:rPr>
            </w:pPr>
            <w:r w:rsidRPr="000C7FFB">
              <w:rPr>
                <w:rFonts w:eastAsia="標楷體"/>
              </w:rPr>
              <w:t>3</w:t>
            </w:r>
          </w:p>
        </w:tc>
        <w:tc>
          <w:tcPr>
            <w:tcW w:w="2247" w:type="dxa"/>
            <w:tcBorders>
              <w:top w:val="single" w:sz="4" w:space="0" w:color="auto"/>
              <w:bottom w:val="single" w:sz="12" w:space="0" w:color="auto"/>
            </w:tcBorders>
            <w:vAlign w:val="center"/>
          </w:tcPr>
          <w:p w:rsidR="00A16CA0" w:rsidRPr="000C7FFB" w:rsidRDefault="00A16CA0" w:rsidP="00D10EED">
            <w:pPr>
              <w:jc w:val="center"/>
              <w:rPr>
                <w:rFonts w:eastAsia="標楷體"/>
              </w:rPr>
            </w:pPr>
            <w:r w:rsidRPr="000C7FFB">
              <w:rPr>
                <w:rFonts w:eastAsia="標楷體"/>
              </w:rPr>
              <w:t>資訊管理學系</w:t>
            </w:r>
          </w:p>
        </w:tc>
      </w:tr>
      <w:tr w:rsidR="00A16CA0" w:rsidRPr="000C7FFB" w:rsidTr="00D10EED">
        <w:trPr>
          <w:jc w:val="center"/>
        </w:trPr>
        <w:tc>
          <w:tcPr>
            <w:tcW w:w="1789" w:type="dxa"/>
            <w:vMerge w:val="restart"/>
            <w:vAlign w:val="center"/>
          </w:tcPr>
          <w:p w:rsidR="00A16CA0" w:rsidRPr="000C7FFB" w:rsidRDefault="00A16CA0" w:rsidP="00D10EED">
            <w:pPr>
              <w:jc w:val="both"/>
              <w:rPr>
                <w:rFonts w:eastAsia="標楷體"/>
                <w:bCs/>
              </w:rPr>
            </w:pPr>
            <w:r w:rsidRPr="000C7FFB">
              <w:rPr>
                <w:rFonts w:eastAsia="標楷體"/>
                <w:bCs/>
              </w:rPr>
              <w:t>專業選修課程</w:t>
            </w:r>
          </w:p>
        </w:tc>
        <w:tc>
          <w:tcPr>
            <w:tcW w:w="1045" w:type="dxa"/>
            <w:vMerge w:val="restart"/>
            <w:vAlign w:val="center"/>
          </w:tcPr>
          <w:p w:rsidR="00A16CA0" w:rsidRPr="000C7FFB" w:rsidRDefault="00A16CA0" w:rsidP="00D10EED">
            <w:pPr>
              <w:jc w:val="both"/>
              <w:rPr>
                <w:rFonts w:eastAsia="標楷體"/>
              </w:rPr>
            </w:pPr>
            <w:r w:rsidRPr="000C7FFB">
              <w:rPr>
                <w:rFonts w:eastAsia="標楷體"/>
                <w:shd w:val="clear" w:color="auto" w:fill="FFFFFF"/>
              </w:rPr>
              <w:t>「金融」領域選修科目</w:t>
            </w:r>
          </w:p>
          <w:p w:rsidR="00A16CA0" w:rsidRPr="000C7FFB" w:rsidRDefault="00A16CA0" w:rsidP="00D10EED">
            <w:pPr>
              <w:jc w:val="both"/>
              <w:rPr>
                <w:rFonts w:eastAsia="標楷體"/>
                <w:b/>
                <w:bCs/>
                <w:sz w:val="20"/>
                <w:szCs w:val="20"/>
              </w:rPr>
            </w:pPr>
            <w:r w:rsidRPr="000C7FFB">
              <w:rPr>
                <w:rFonts w:eastAsia="標楷體"/>
                <w:shd w:val="clear" w:color="auto" w:fill="FFFFFF"/>
              </w:rPr>
              <w:t>（至少</w:t>
            </w:r>
            <w:r w:rsidRPr="000C7FFB">
              <w:rPr>
                <w:rFonts w:eastAsia="標楷體"/>
                <w:shd w:val="clear" w:color="auto" w:fill="FFFFFF"/>
              </w:rPr>
              <w:lastRenderedPageBreak/>
              <w:t>需修</w:t>
            </w:r>
            <w:r w:rsidRPr="000C7FFB">
              <w:rPr>
                <w:rFonts w:eastAsia="標楷體"/>
                <w:shd w:val="clear" w:color="auto" w:fill="FFFFFF"/>
              </w:rPr>
              <w:t>9</w:t>
            </w:r>
            <w:r w:rsidRPr="000C7FFB">
              <w:rPr>
                <w:rFonts w:eastAsia="標楷體"/>
                <w:shd w:val="clear" w:color="auto" w:fill="FFFFFF"/>
              </w:rPr>
              <w:t>學分）</w:t>
            </w:r>
          </w:p>
        </w:tc>
        <w:tc>
          <w:tcPr>
            <w:tcW w:w="3095" w:type="dxa"/>
            <w:vAlign w:val="center"/>
          </w:tcPr>
          <w:p w:rsidR="00A16CA0" w:rsidRPr="000C7FFB" w:rsidRDefault="00A16CA0" w:rsidP="00D10EED">
            <w:pPr>
              <w:jc w:val="both"/>
              <w:rPr>
                <w:rFonts w:eastAsia="SimSun"/>
              </w:rPr>
            </w:pPr>
            <w:r w:rsidRPr="000C7FFB">
              <w:rPr>
                <w:rFonts w:eastAsia="標楷體"/>
                <w:shd w:val="clear" w:color="auto" w:fill="FFFFFF"/>
              </w:rPr>
              <w:lastRenderedPageBreak/>
              <w:t>管理學</w:t>
            </w:r>
          </w:p>
        </w:tc>
        <w:tc>
          <w:tcPr>
            <w:tcW w:w="981" w:type="dxa"/>
          </w:tcPr>
          <w:p w:rsidR="00A16CA0" w:rsidRPr="000C7FFB" w:rsidRDefault="00A16CA0" w:rsidP="00D10EED">
            <w:pPr>
              <w:jc w:val="center"/>
              <w:rPr>
                <w:rFonts w:eastAsia="SimSun"/>
              </w:rPr>
            </w:pPr>
            <w:r w:rsidRPr="000C7FFB">
              <w:rPr>
                <w:rFonts w:eastAsiaTheme="minorEastAsia"/>
              </w:rPr>
              <w:t>3</w:t>
            </w:r>
          </w:p>
        </w:tc>
        <w:tc>
          <w:tcPr>
            <w:tcW w:w="2247" w:type="dxa"/>
          </w:tcPr>
          <w:p w:rsidR="00A16CA0" w:rsidRPr="000C7FFB" w:rsidRDefault="00A16CA0" w:rsidP="00D10EED">
            <w:pPr>
              <w:jc w:val="both"/>
              <w:rPr>
                <w:rFonts w:eastAsia="標楷體"/>
                <w:color w:val="000000" w:themeColor="text1"/>
              </w:rPr>
            </w:pPr>
            <w:r>
              <w:rPr>
                <w:rFonts w:eastAsia="標楷體" w:hint="eastAsia"/>
                <w:color w:val="000000" w:themeColor="text1"/>
              </w:rPr>
              <w:t>科管系、應經系、企管系、資管系、財金系、行觀系</w:t>
            </w:r>
          </w:p>
        </w:tc>
      </w:tr>
      <w:tr w:rsidR="00A16CA0" w:rsidRPr="000C7FFB" w:rsidTr="00D10EED">
        <w:trPr>
          <w:jc w:val="center"/>
        </w:trPr>
        <w:tc>
          <w:tcPr>
            <w:tcW w:w="1789" w:type="dxa"/>
            <w:vMerge/>
            <w:vAlign w:val="center"/>
          </w:tcPr>
          <w:p w:rsidR="00A16CA0" w:rsidRPr="000C7FFB" w:rsidRDefault="00A16CA0" w:rsidP="00D10EED">
            <w:pPr>
              <w:jc w:val="both"/>
              <w:rPr>
                <w:rFonts w:eastAsia="標楷體"/>
              </w:rPr>
            </w:pPr>
          </w:p>
        </w:tc>
        <w:tc>
          <w:tcPr>
            <w:tcW w:w="1045" w:type="dxa"/>
            <w:vMerge/>
            <w:vAlign w:val="center"/>
          </w:tcPr>
          <w:p w:rsidR="00A16CA0" w:rsidRPr="000C7FFB" w:rsidRDefault="00A16CA0" w:rsidP="00D10EED">
            <w:pPr>
              <w:jc w:val="both"/>
              <w:rPr>
                <w:rFonts w:eastAsia="標楷體"/>
              </w:rPr>
            </w:pPr>
          </w:p>
        </w:tc>
        <w:tc>
          <w:tcPr>
            <w:tcW w:w="3095" w:type="dxa"/>
            <w:vAlign w:val="center"/>
          </w:tcPr>
          <w:p w:rsidR="00A16CA0" w:rsidRPr="000C7FFB" w:rsidRDefault="00A16CA0" w:rsidP="00D10EED">
            <w:pPr>
              <w:jc w:val="both"/>
              <w:rPr>
                <w:rFonts w:eastAsia="標楷體"/>
              </w:rPr>
            </w:pPr>
            <w:r w:rsidRPr="000C7FFB">
              <w:rPr>
                <w:rFonts w:eastAsia="標楷體"/>
                <w:shd w:val="clear" w:color="auto" w:fill="FFFFFF"/>
              </w:rPr>
              <w:t>會計學</w:t>
            </w:r>
          </w:p>
        </w:tc>
        <w:tc>
          <w:tcPr>
            <w:tcW w:w="981" w:type="dxa"/>
          </w:tcPr>
          <w:p w:rsidR="00A16CA0" w:rsidRPr="000C7FFB" w:rsidRDefault="00A16CA0" w:rsidP="00D10EED">
            <w:pPr>
              <w:jc w:val="center"/>
              <w:rPr>
                <w:rFonts w:eastAsia="標楷體"/>
              </w:rPr>
            </w:pPr>
            <w:r w:rsidRPr="000C7FFB">
              <w:rPr>
                <w:rFonts w:eastAsiaTheme="minorEastAsia"/>
              </w:rPr>
              <w:t>3</w:t>
            </w:r>
          </w:p>
        </w:tc>
        <w:tc>
          <w:tcPr>
            <w:tcW w:w="2247" w:type="dxa"/>
          </w:tcPr>
          <w:p w:rsidR="00A16CA0" w:rsidRPr="000C7FFB" w:rsidRDefault="00A16CA0" w:rsidP="00D10EED">
            <w:pPr>
              <w:jc w:val="both"/>
              <w:rPr>
                <w:rFonts w:eastAsia="標楷體"/>
                <w:color w:val="000000" w:themeColor="text1"/>
              </w:rPr>
            </w:pPr>
            <w:r>
              <w:rPr>
                <w:rFonts w:eastAsia="標楷體" w:hint="eastAsia"/>
                <w:color w:val="000000" w:themeColor="text1"/>
              </w:rPr>
              <w:t>科管系、資管系</w:t>
            </w:r>
          </w:p>
        </w:tc>
      </w:tr>
      <w:tr w:rsidR="00A16CA0" w:rsidRPr="000C7FFB" w:rsidTr="00D10EED">
        <w:trPr>
          <w:jc w:val="center"/>
        </w:trPr>
        <w:tc>
          <w:tcPr>
            <w:tcW w:w="1789" w:type="dxa"/>
            <w:vMerge/>
            <w:vAlign w:val="center"/>
          </w:tcPr>
          <w:p w:rsidR="00A16CA0" w:rsidRPr="000C7FFB" w:rsidRDefault="00A16CA0" w:rsidP="00D10EED">
            <w:pPr>
              <w:jc w:val="both"/>
              <w:rPr>
                <w:rFonts w:eastAsia="標楷體"/>
              </w:rPr>
            </w:pPr>
          </w:p>
        </w:tc>
        <w:tc>
          <w:tcPr>
            <w:tcW w:w="1045" w:type="dxa"/>
            <w:vMerge/>
            <w:vAlign w:val="center"/>
          </w:tcPr>
          <w:p w:rsidR="00A16CA0" w:rsidRPr="000C7FFB" w:rsidRDefault="00A16CA0" w:rsidP="00D10EED">
            <w:pPr>
              <w:jc w:val="both"/>
              <w:rPr>
                <w:rFonts w:eastAsia="標楷體"/>
              </w:rPr>
            </w:pPr>
          </w:p>
        </w:tc>
        <w:tc>
          <w:tcPr>
            <w:tcW w:w="3095" w:type="dxa"/>
            <w:vAlign w:val="center"/>
          </w:tcPr>
          <w:p w:rsidR="00A16CA0" w:rsidRPr="000C7FFB" w:rsidRDefault="00A16CA0" w:rsidP="00D10EED">
            <w:pPr>
              <w:jc w:val="both"/>
              <w:rPr>
                <w:rFonts w:eastAsia="標楷體"/>
              </w:rPr>
            </w:pPr>
            <w:r w:rsidRPr="000C7FFB">
              <w:rPr>
                <w:rFonts w:eastAsia="標楷體"/>
                <w:shd w:val="clear" w:color="auto" w:fill="FFFFFF"/>
              </w:rPr>
              <w:t>統計學（</w:t>
            </w:r>
            <w:r w:rsidRPr="000C7FFB">
              <w:rPr>
                <w:rFonts w:eastAsia="標楷體"/>
                <w:shd w:val="clear" w:color="auto" w:fill="FFFFFF"/>
              </w:rPr>
              <w:t>I</w:t>
            </w:r>
            <w:r w:rsidRPr="000C7FFB">
              <w:rPr>
                <w:rFonts w:eastAsia="標楷體"/>
                <w:shd w:val="clear" w:color="auto" w:fill="FFFFFF"/>
              </w:rPr>
              <w:t>）</w:t>
            </w:r>
          </w:p>
        </w:tc>
        <w:tc>
          <w:tcPr>
            <w:tcW w:w="981" w:type="dxa"/>
          </w:tcPr>
          <w:p w:rsidR="00A16CA0" w:rsidRPr="000C7FFB" w:rsidRDefault="00A16CA0" w:rsidP="00D10EED">
            <w:pPr>
              <w:jc w:val="center"/>
              <w:rPr>
                <w:rFonts w:eastAsia="標楷體"/>
              </w:rPr>
            </w:pPr>
            <w:r w:rsidRPr="000C7FFB">
              <w:rPr>
                <w:rFonts w:eastAsiaTheme="minorEastAsia"/>
              </w:rPr>
              <w:t>3</w:t>
            </w:r>
          </w:p>
        </w:tc>
        <w:tc>
          <w:tcPr>
            <w:tcW w:w="2247" w:type="dxa"/>
          </w:tcPr>
          <w:p w:rsidR="00A16CA0" w:rsidRPr="000C7FFB" w:rsidRDefault="00A16CA0" w:rsidP="00D10EED">
            <w:pPr>
              <w:jc w:val="both"/>
              <w:rPr>
                <w:rFonts w:eastAsia="標楷體"/>
                <w:color w:val="000000" w:themeColor="text1"/>
              </w:rPr>
            </w:pPr>
            <w:r>
              <w:rPr>
                <w:rFonts w:eastAsia="標楷體" w:hint="eastAsia"/>
                <w:color w:val="000000" w:themeColor="text1"/>
              </w:rPr>
              <w:t>應經系、企管系、資</w:t>
            </w:r>
            <w:r>
              <w:rPr>
                <w:rFonts w:eastAsia="標楷體" w:hint="eastAsia"/>
                <w:color w:val="000000" w:themeColor="text1"/>
              </w:rPr>
              <w:lastRenderedPageBreak/>
              <w:t>管系、財金系、行觀系、應數系</w:t>
            </w:r>
          </w:p>
        </w:tc>
      </w:tr>
      <w:tr w:rsidR="00A16CA0" w:rsidRPr="000C7FFB" w:rsidTr="00D10EED">
        <w:trPr>
          <w:jc w:val="center"/>
        </w:trPr>
        <w:tc>
          <w:tcPr>
            <w:tcW w:w="1789" w:type="dxa"/>
            <w:vMerge/>
            <w:vAlign w:val="center"/>
          </w:tcPr>
          <w:p w:rsidR="00A16CA0" w:rsidRPr="000C7FFB" w:rsidRDefault="00A16CA0" w:rsidP="00D10EED">
            <w:pPr>
              <w:jc w:val="both"/>
              <w:rPr>
                <w:rFonts w:eastAsia="標楷體"/>
              </w:rPr>
            </w:pPr>
          </w:p>
        </w:tc>
        <w:tc>
          <w:tcPr>
            <w:tcW w:w="1045" w:type="dxa"/>
            <w:vMerge/>
            <w:vAlign w:val="center"/>
          </w:tcPr>
          <w:p w:rsidR="00A16CA0" w:rsidRPr="000C7FFB" w:rsidRDefault="00A16CA0" w:rsidP="00D10EED">
            <w:pPr>
              <w:jc w:val="both"/>
              <w:rPr>
                <w:rFonts w:eastAsia="標楷體"/>
              </w:rPr>
            </w:pPr>
          </w:p>
        </w:tc>
        <w:tc>
          <w:tcPr>
            <w:tcW w:w="3095" w:type="dxa"/>
            <w:vAlign w:val="center"/>
          </w:tcPr>
          <w:p w:rsidR="00A16CA0" w:rsidRPr="000C7FFB" w:rsidRDefault="00A16CA0" w:rsidP="00D10EED">
            <w:pPr>
              <w:jc w:val="both"/>
              <w:rPr>
                <w:rFonts w:eastAsia="標楷體"/>
              </w:rPr>
            </w:pPr>
            <w:r w:rsidRPr="000C7FFB">
              <w:rPr>
                <w:rFonts w:eastAsia="標楷體"/>
                <w:shd w:val="clear" w:color="auto" w:fill="FFFFFF"/>
              </w:rPr>
              <w:t>統計學（</w:t>
            </w:r>
            <w:r w:rsidRPr="000C7FFB">
              <w:rPr>
                <w:rFonts w:eastAsia="標楷體"/>
                <w:shd w:val="clear" w:color="auto" w:fill="FFFFFF"/>
              </w:rPr>
              <w:t>II</w:t>
            </w:r>
            <w:r w:rsidRPr="000C7FFB">
              <w:rPr>
                <w:rFonts w:eastAsia="標楷體"/>
                <w:shd w:val="clear" w:color="auto" w:fill="FFFFFF"/>
              </w:rPr>
              <w:t>）</w:t>
            </w:r>
          </w:p>
        </w:tc>
        <w:tc>
          <w:tcPr>
            <w:tcW w:w="981" w:type="dxa"/>
          </w:tcPr>
          <w:p w:rsidR="00A16CA0" w:rsidRPr="000C7FFB" w:rsidRDefault="00A16CA0" w:rsidP="00D10EED">
            <w:pPr>
              <w:jc w:val="center"/>
              <w:rPr>
                <w:rFonts w:eastAsia="標楷體"/>
              </w:rPr>
            </w:pPr>
            <w:r w:rsidRPr="000C7FFB">
              <w:rPr>
                <w:rFonts w:eastAsiaTheme="minorEastAsia"/>
              </w:rPr>
              <w:t>3</w:t>
            </w:r>
          </w:p>
        </w:tc>
        <w:tc>
          <w:tcPr>
            <w:tcW w:w="2247" w:type="dxa"/>
          </w:tcPr>
          <w:p w:rsidR="00A16CA0" w:rsidRPr="000C7FFB" w:rsidRDefault="00A16CA0" w:rsidP="00D10EED">
            <w:pPr>
              <w:jc w:val="both"/>
              <w:rPr>
                <w:rFonts w:eastAsia="標楷體"/>
                <w:color w:val="000000" w:themeColor="text1"/>
              </w:rPr>
            </w:pPr>
            <w:r>
              <w:rPr>
                <w:rFonts w:eastAsia="標楷體" w:hint="eastAsia"/>
                <w:color w:val="000000" w:themeColor="text1"/>
              </w:rPr>
              <w:t>應經系、企管系、資管系、財金系、行觀系、應數系</w:t>
            </w:r>
          </w:p>
        </w:tc>
      </w:tr>
      <w:tr w:rsidR="00A16CA0" w:rsidRPr="000C7FFB" w:rsidTr="00D10EED">
        <w:trPr>
          <w:jc w:val="center"/>
        </w:trPr>
        <w:tc>
          <w:tcPr>
            <w:tcW w:w="1789" w:type="dxa"/>
            <w:vMerge/>
            <w:vAlign w:val="center"/>
          </w:tcPr>
          <w:p w:rsidR="00A16CA0" w:rsidRPr="000C7FFB" w:rsidRDefault="00A16CA0" w:rsidP="00D10EED">
            <w:pPr>
              <w:jc w:val="both"/>
              <w:rPr>
                <w:rFonts w:eastAsia="標楷體"/>
              </w:rPr>
            </w:pPr>
          </w:p>
        </w:tc>
        <w:tc>
          <w:tcPr>
            <w:tcW w:w="1045" w:type="dxa"/>
            <w:vMerge/>
            <w:vAlign w:val="center"/>
          </w:tcPr>
          <w:p w:rsidR="00A16CA0" w:rsidRPr="000C7FFB" w:rsidRDefault="00A16CA0" w:rsidP="00D10EED">
            <w:pPr>
              <w:jc w:val="both"/>
              <w:rPr>
                <w:rFonts w:eastAsia="標楷體"/>
              </w:rPr>
            </w:pPr>
          </w:p>
        </w:tc>
        <w:tc>
          <w:tcPr>
            <w:tcW w:w="3095" w:type="dxa"/>
            <w:vAlign w:val="center"/>
          </w:tcPr>
          <w:p w:rsidR="00A16CA0" w:rsidRPr="000C7FFB" w:rsidRDefault="00A16CA0" w:rsidP="00D10EED">
            <w:pPr>
              <w:jc w:val="both"/>
              <w:rPr>
                <w:rFonts w:eastAsia="標楷體"/>
              </w:rPr>
            </w:pPr>
            <w:r w:rsidRPr="000C7FFB">
              <w:rPr>
                <w:rFonts w:eastAsia="標楷體"/>
                <w:shd w:val="clear" w:color="auto" w:fill="FFFFFF"/>
              </w:rPr>
              <w:t>財務管理</w:t>
            </w:r>
          </w:p>
        </w:tc>
        <w:tc>
          <w:tcPr>
            <w:tcW w:w="981" w:type="dxa"/>
          </w:tcPr>
          <w:p w:rsidR="00A16CA0" w:rsidRPr="000C7FFB" w:rsidRDefault="00A16CA0" w:rsidP="00D10EED">
            <w:pPr>
              <w:jc w:val="center"/>
              <w:rPr>
                <w:rFonts w:eastAsia="標楷體"/>
              </w:rPr>
            </w:pPr>
            <w:r w:rsidRPr="000C7FFB">
              <w:rPr>
                <w:rFonts w:eastAsiaTheme="minorEastAsia"/>
              </w:rPr>
              <w:t>3</w:t>
            </w:r>
          </w:p>
        </w:tc>
        <w:tc>
          <w:tcPr>
            <w:tcW w:w="2247" w:type="dxa"/>
          </w:tcPr>
          <w:p w:rsidR="00A16CA0" w:rsidRPr="000C7FFB" w:rsidRDefault="00A16CA0" w:rsidP="00D10EED">
            <w:pPr>
              <w:jc w:val="both"/>
              <w:rPr>
                <w:rFonts w:eastAsia="標楷體"/>
                <w:color w:val="000000" w:themeColor="text1"/>
              </w:rPr>
            </w:pPr>
            <w:r>
              <w:rPr>
                <w:rFonts w:eastAsia="標楷體" w:hint="eastAsia"/>
                <w:color w:val="000000" w:themeColor="text1"/>
              </w:rPr>
              <w:t>科管系、企管系、資管系</w:t>
            </w:r>
          </w:p>
        </w:tc>
      </w:tr>
      <w:tr w:rsidR="00A16CA0" w:rsidRPr="000C7FFB" w:rsidTr="00D10EED">
        <w:trPr>
          <w:jc w:val="center"/>
        </w:trPr>
        <w:tc>
          <w:tcPr>
            <w:tcW w:w="1789" w:type="dxa"/>
            <w:vMerge/>
            <w:vAlign w:val="center"/>
          </w:tcPr>
          <w:p w:rsidR="00A16CA0" w:rsidRPr="000C7FFB" w:rsidRDefault="00A16CA0" w:rsidP="00D10EED">
            <w:pPr>
              <w:jc w:val="both"/>
              <w:rPr>
                <w:rFonts w:eastAsia="標楷體"/>
              </w:rPr>
            </w:pPr>
          </w:p>
        </w:tc>
        <w:tc>
          <w:tcPr>
            <w:tcW w:w="1045" w:type="dxa"/>
            <w:vMerge/>
            <w:vAlign w:val="center"/>
          </w:tcPr>
          <w:p w:rsidR="00A16CA0" w:rsidRPr="000C7FFB" w:rsidRDefault="00A16CA0" w:rsidP="00D10EED">
            <w:pPr>
              <w:jc w:val="both"/>
              <w:rPr>
                <w:rFonts w:eastAsia="標楷體"/>
              </w:rPr>
            </w:pPr>
          </w:p>
        </w:tc>
        <w:tc>
          <w:tcPr>
            <w:tcW w:w="3095" w:type="dxa"/>
            <w:vAlign w:val="center"/>
          </w:tcPr>
          <w:p w:rsidR="00A16CA0" w:rsidRPr="000C7FFB" w:rsidRDefault="00A16CA0" w:rsidP="00D10EED">
            <w:pPr>
              <w:jc w:val="both"/>
              <w:rPr>
                <w:rFonts w:eastAsia="標楷體"/>
                <w:shd w:val="clear" w:color="auto" w:fill="FFFFFF"/>
              </w:rPr>
            </w:pPr>
            <w:r w:rsidRPr="000C7FFB">
              <w:rPr>
                <w:rFonts w:eastAsia="標楷體"/>
                <w:shd w:val="clear" w:color="auto" w:fill="FFFFFF"/>
              </w:rPr>
              <w:t>財務報表分析</w:t>
            </w:r>
          </w:p>
        </w:tc>
        <w:tc>
          <w:tcPr>
            <w:tcW w:w="981" w:type="dxa"/>
          </w:tcPr>
          <w:p w:rsidR="00A16CA0" w:rsidRPr="000C7FFB" w:rsidRDefault="00A16CA0" w:rsidP="00D10EED">
            <w:pPr>
              <w:jc w:val="center"/>
              <w:rPr>
                <w:rFonts w:eastAsiaTheme="minorEastAsia"/>
              </w:rPr>
            </w:pPr>
            <w:r w:rsidRPr="000C7FFB">
              <w:rPr>
                <w:rFonts w:eastAsiaTheme="minorEastAsia"/>
              </w:rPr>
              <w:t>3</w:t>
            </w:r>
          </w:p>
        </w:tc>
        <w:tc>
          <w:tcPr>
            <w:tcW w:w="2247" w:type="dxa"/>
          </w:tcPr>
          <w:p w:rsidR="00A16CA0" w:rsidRPr="000C7FFB" w:rsidRDefault="00A16CA0" w:rsidP="00D10EED">
            <w:pPr>
              <w:jc w:val="both"/>
              <w:rPr>
                <w:rFonts w:eastAsia="標楷體"/>
                <w:color w:val="000000" w:themeColor="text1"/>
              </w:rPr>
            </w:pPr>
            <w:r>
              <w:rPr>
                <w:rFonts w:eastAsia="標楷體" w:hint="eastAsia"/>
                <w:color w:val="000000" w:themeColor="text1"/>
              </w:rPr>
              <w:t>企管系、財金系</w:t>
            </w:r>
          </w:p>
        </w:tc>
      </w:tr>
      <w:tr w:rsidR="00A16CA0" w:rsidRPr="000C7FFB" w:rsidTr="00D10EED">
        <w:trPr>
          <w:jc w:val="center"/>
        </w:trPr>
        <w:tc>
          <w:tcPr>
            <w:tcW w:w="1789" w:type="dxa"/>
            <w:vMerge/>
            <w:vAlign w:val="center"/>
          </w:tcPr>
          <w:p w:rsidR="00A16CA0" w:rsidRPr="000C7FFB" w:rsidRDefault="00A16CA0" w:rsidP="00D10EED">
            <w:pPr>
              <w:jc w:val="both"/>
              <w:rPr>
                <w:rFonts w:eastAsia="標楷體"/>
              </w:rPr>
            </w:pPr>
          </w:p>
        </w:tc>
        <w:tc>
          <w:tcPr>
            <w:tcW w:w="1045" w:type="dxa"/>
            <w:vMerge/>
            <w:vAlign w:val="center"/>
          </w:tcPr>
          <w:p w:rsidR="00A16CA0" w:rsidRPr="000C7FFB" w:rsidRDefault="00A16CA0" w:rsidP="00D10EED">
            <w:pPr>
              <w:jc w:val="both"/>
              <w:rPr>
                <w:rFonts w:eastAsia="標楷體"/>
              </w:rPr>
            </w:pPr>
          </w:p>
        </w:tc>
        <w:tc>
          <w:tcPr>
            <w:tcW w:w="3095" w:type="dxa"/>
            <w:vAlign w:val="center"/>
          </w:tcPr>
          <w:p w:rsidR="00A16CA0" w:rsidRPr="000C7FFB" w:rsidRDefault="00A16CA0" w:rsidP="00D10EED">
            <w:pPr>
              <w:jc w:val="both"/>
              <w:rPr>
                <w:rFonts w:eastAsia="標楷體"/>
                <w:shd w:val="clear" w:color="auto" w:fill="FFFFFF"/>
              </w:rPr>
            </w:pPr>
            <w:r w:rsidRPr="000C7FFB">
              <w:rPr>
                <w:rFonts w:eastAsia="標楷體"/>
                <w:shd w:val="clear" w:color="auto" w:fill="FFFFFF"/>
              </w:rPr>
              <w:t>投資學</w:t>
            </w:r>
          </w:p>
        </w:tc>
        <w:tc>
          <w:tcPr>
            <w:tcW w:w="981" w:type="dxa"/>
          </w:tcPr>
          <w:p w:rsidR="00A16CA0" w:rsidRPr="000C7FFB" w:rsidRDefault="00A16CA0" w:rsidP="00D10EED">
            <w:pPr>
              <w:jc w:val="center"/>
              <w:rPr>
                <w:rFonts w:eastAsiaTheme="minorEastAsia"/>
              </w:rPr>
            </w:pPr>
            <w:r w:rsidRPr="000C7FFB">
              <w:rPr>
                <w:rFonts w:eastAsiaTheme="minorEastAsia"/>
              </w:rPr>
              <w:t>3</w:t>
            </w:r>
          </w:p>
        </w:tc>
        <w:tc>
          <w:tcPr>
            <w:tcW w:w="2247" w:type="dxa"/>
          </w:tcPr>
          <w:p w:rsidR="00A16CA0" w:rsidRPr="000C7FFB" w:rsidRDefault="00A16CA0" w:rsidP="00D10EED">
            <w:pPr>
              <w:jc w:val="both"/>
              <w:rPr>
                <w:rFonts w:eastAsia="標楷體"/>
                <w:color w:val="000000" w:themeColor="text1"/>
              </w:rPr>
            </w:pPr>
            <w:r>
              <w:rPr>
                <w:rFonts w:eastAsia="標楷體" w:hint="eastAsia"/>
                <w:color w:val="000000" w:themeColor="text1"/>
              </w:rPr>
              <w:t>科管系、企管系、財金系</w:t>
            </w:r>
          </w:p>
        </w:tc>
      </w:tr>
      <w:tr w:rsidR="00A16CA0" w:rsidRPr="000C7FFB" w:rsidTr="00D10EED">
        <w:trPr>
          <w:jc w:val="center"/>
        </w:trPr>
        <w:tc>
          <w:tcPr>
            <w:tcW w:w="1789" w:type="dxa"/>
            <w:vMerge/>
            <w:vAlign w:val="center"/>
          </w:tcPr>
          <w:p w:rsidR="00A16CA0" w:rsidRPr="000C7FFB" w:rsidRDefault="00A16CA0" w:rsidP="00D10EED">
            <w:pPr>
              <w:jc w:val="both"/>
              <w:rPr>
                <w:rFonts w:eastAsia="標楷體"/>
              </w:rPr>
            </w:pPr>
          </w:p>
        </w:tc>
        <w:tc>
          <w:tcPr>
            <w:tcW w:w="1045" w:type="dxa"/>
            <w:vMerge/>
            <w:vAlign w:val="center"/>
          </w:tcPr>
          <w:p w:rsidR="00A16CA0" w:rsidRPr="000C7FFB" w:rsidRDefault="00A16CA0" w:rsidP="00D10EED">
            <w:pPr>
              <w:jc w:val="both"/>
              <w:rPr>
                <w:rFonts w:eastAsia="標楷體"/>
              </w:rPr>
            </w:pPr>
          </w:p>
        </w:tc>
        <w:tc>
          <w:tcPr>
            <w:tcW w:w="3095" w:type="dxa"/>
            <w:vAlign w:val="center"/>
          </w:tcPr>
          <w:p w:rsidR="00A16CA0" w:rsidRPr="000C7FFB" w:rsidRDefault="00A16CA0" w:rsidP="00D10EED">
            <w:pPr>
              <w:jc w:val="both"/>
              <w:rPr>
                <w:rFonts w:eastAsia="標楷體"/>
              </w:rPr>
            </w:pPr>
            <w:r w:rsidRPr="000C7FFB">
              <w:rPr>
                <w:rFonts w:eastAsia="標楷體"/>
                <w:shd w:val="clear" w:color="auto" w:fill="FFFFFF"/>
              </w:rPr>
              <w:t>衍生性金融商品</w:t>
            </w:r>
          </w:p>
        </w:tc>
        <w:tc>
          <w:tcPr>
            <w:tcW w:w="981" w:type="dxa"/>
          </w:tcPr>
          <w:p w:rsidR="00A16CA0" w:rsidRPr="000C7FFB" w:rsidRDefault="00A16CA0" w:rsidP="00D10EED">
            <w:pPr>
              <w:jc w:val="center"/>
              <w:rPr>
                <w:rFonts w:eastAsia="標楷體"/>
              </w:rPr>
            </w:pPr>
            <w:r w:rsidRPr="000C7FFB">
              <w:rPr>
                <w:rFonts w:eastAsiaTheme="minorEastAsia"/>
              </w:rPr>
              <w:t>3</w:t>
            </w:r>
          </w:p>
        </w:tc>
        <w:tc>
          <w:tcPr>
            <w:tcW w:w="2247" w:type="dxa"/>
          </w:tcPr>
          <w:p w:rsidR="00A16CA0" w:rsidRPr="000C7FFB" w:rsidRDefault="00A16CA0" w:rsidP="00D10EED">
            <w:pPr>
              <w:jc w:val="both"/>
              <w:rPr>
                <w:rFonts w:eastAsia="標楷體"/>
                <w:color w:val="000000" w:themeColor="text1"/>
              </w:rPr>
            </w:pPr>
            <w:r>
              <w:rPr>
                <w:rFonts w:eastAsia="標楷體" w:hint="eastAsia"/>
                <w:color w:val="000000" w:themeColor="text1"/>
              </w:rPr>
              <w:t>企管系、財金系</w:t>
            </w:r>
          </w:p>
        </w:tc>
      </w:tr>
      <w:tr w:rsidR="00A16CA0" w:rsidRPr="000C7FFB" w:rsidTr="00D10EED">
        <w:trPr>
          <w:jc w:val="center"/>
        </w:trPr>
        <w:tc>
          <w:tcPr>
            <w:tcW w:w="1789" w:type="dxa"/>
            <w:vMerge/>
            <w:vAlign w:val="center"/>
          </w:tcPr>
          <w:p w:rsidR="00A16CA0" w:rsidRPr="000C7FFB" w:rsidRDefault="00A16CA0" w:rsidP="00D10EED">
            <w:pPr>
              <w:jc w:val="both"/>
              <w:rPr>
                <w:rFonts w:eastAsia="標楷體"/>
              </w:rPr>
            </w:pPr>
          </w:p>
        </w:tc>
        <w:tc>
          <w:tcPr>
            <w:tcW w:w="1045" w:type="dxa"/>
            <w:vMerge/>
            <w:vAlign w:val="center"/>
          </w:tcPr>
          <w:p w:rsidR="00A16CA0" w:rsidRPr="000C7FFB" w:rsidRDefault="00A16CA0" w:rsidP="00D10EED">
            <w:pPr>
              <w:jc w:val="both"/>
              <w:rPr>
                <w:rFonts w:eastAsia="標楷體"/>
              </w:rPr>
            </w:pPr>
          </w:p>
        </w:tc>
        <w:tc>
          <w:tcPr>
            <w:tcW w:w="3095" w:type="dxa"/>
            <w:vAlign w:val="center"/>
          </w:tcPr>
          <w:p w:rsidR="00A16CA0" w:rsidRPr="009C3BAC" w:rsidRDefault="00A16CA0" w:rsidP="00D10EED">
            <w:pPr>
              <w:jc w:val="both"/>
              <w:rPr>
                <w:rFonts w:eastAsia="SimSun"/>
                <w:color w:val="FF0000"/>
                <w:shd w:val="clear" w:color="auto" w:fill="FFFFFF"/>
              </w:rPr>
            </w:pPr>
            <w:r w:rsidRPr="000C7E7B">
              <w:rPr>
                <w:rFonts w:eastAsia="標楷體" w:hint="eastAsia"/>
                <w:shd w:val="clear" w:color="auto" w:fill="FFFFFF"/>
              </w:rPr>
              <w:t>財金計量方法</w:t>
            </w:r>
          </w:p>
        </w:tc>
        <w:tc>
          <w:tcPr>
            <w:tcW w:w="981" w:type="dxa"/>
          </w:tcPr>
          <w:p w:rsidR="00A16CA0" w:rsidRPr="00552125" w:rsidRDefault="00A16CA0" w:rsidP="00D10EED">
            <w:pPr>
              <w:jc w:val="center"/>
              <w:rPr>
                <w:rFonts w:eastAsiaTheme="minorEastAsia"/>
              </w:rPr>
            </w:pPr>
            <w:r w:rsidRPr="00552125">
              <w:rPr>
                <w:rFonts w:eastAsiaTheme="minorEastAsia"/>
              </w:rPr>
              <w:t>3</w:t>
            </w:r>
          </w:p>
        </w:tc>
        <w:tc>
          <w:tcPr>
            <w:tcW w:w="2247" w:type="dxa"/>
          </w:tcPr>
          <w:p w:rsidR="00A16CA0" w:rsidRPr="00552125" w:rsidRDefault="00A16CA0" w:rsidP="00D10EED">
            <w:pPr>
              <w:jc w:val="both"/>
              <w:rPr>
                <w:rFonts w:eastAsia="標楷體"/>
              </w:rPr>
            </w:pPr>
            <w:r w:rsidRPr="00552125">
              <w:rPr>
                <w:rFonts w:eastAsia="標楷體" w:hint="eastAsia"/>
              </w:rPr>
              <w:t>財金系</w:t>
            </w:r>
          </w:p>
        </w:tc>
      </w:tr>
      <w:tr w:rsidR="00A16CA0" w:rsidRPr="000C7FFB" w:rsidTr="00D10EED">
        <w:trPr>
          <w:jc w:val="center"/>
        </w:trPr>
        <w:tc>
          <w:tcPr>
            <w:tcW w:w="1789" w:type="dxa"/>
            <w:vMerge/>
            <w:vAlign w:val="center"/>
          </w:tcPr>
          <w:p w:rsidR="00A16CA0" w:rsidRPr="000C7FFB" w:rsidRDefault="00A16CA0" w:rsidP="00D10EED">
            <w:pPr>
              <w:jc w:val="both"/>
              <w:rPr>
                <w:rFonts w:eastAsia="標楷體"/>
              </w:rPr>
            </w:pPr>
          </w:p>
        </w:tc>
        <w:tc>
          <w:tcPr>
            <w:tcW w:w="1045" w:type="dxa"/>
            <w:vMerge/>
            <w:vAlign w:val="center"/>
          </w:tcPr>
          <w:p w:rsidR="00A16CA0" w:rsidRPr="000C7FFB" w:rsidRDefault="00A16CA0" w:rsidP="00D10EED">
            <w:pPr>
              <w:jc w:val="both"/>
              <w:rPr>
                <w:rFonts w:eastAsia="標楷體"/>
              </w:rPr>
            </w:pPr>
          </w:p>
        </w:tc>
        <w:tc>
          <w:tcPr>
            <w:tcW w:w="3095" w:type="dxa"/>
            <w:vAlign w:val="center"/>
          </w:tcPr>
          <w:p w:rsidR="00A16CA0" w:rsidRPr="000C7FFB" w:rsidRDefault="00A16CA0" w:rsidP="00D10EED">
            <w:pPr>
              <w:jc w:val="both"/>
              <w:rPr>
                <w:rFonts w:eastAsia="標楷體"/>
              </w:rPr>
            </w:pPr>
            <w:r w:rsidRPr="000C7FFB">
              <w:rPr>
                <w:rFonts w:eastAsia="標楷體"/>
                <w:shd w:val="clear" w:color="auto" w:fill="FFFFFF"/>
              </w:rPr>
              <w:t>財務軟體應用</w:t>
            </w:r>
          </w:p>
        </w:tc>
        <w:tc>
          <w:tcPr>
            <w:tcW w:w="981" w:type="dxa"/>
          </w:tcPr>
          <w:p w:rsidR="00A16CA0" w:rsidRPr="00552125" w:rsidRDefault="00A16CA0" w:rsidP="00D10EED">
            <w:pPr>
              <w:jc w:val="center"/>
              <w:rPr>
                <w:rFonts w:eastAsia="標楷體"/>
              </w:rPr>
            </w:pPr>
            <w:r w:rsidRPr="00552125">
              <w:rPr>
                <w:rFonts w:eastAsiaTheme="minorEastAsia"/>
              </w:rPr>
              <w:t>3</w:t>
            </w:r>
          </w:p>
        </w:tc>
        <w:tc>
          <w:tcPr>
            <w:tcW w:w="2247" w:type="dxa"/>
          </w:tcPr>
          <w:p w:rsidR="00A16CA0" w:rsidRPr="00552125" w:rsidRDefault="00A16CA0" w:rsidP="00D10EED">
            <w:pPr>
              <w:jc w:val="both"/>
              <w:rPr>
                <w:rFonts w:eastAsia="標楷體"/>
              </w:rPr>
            </w:pPr>
            <w:r w:rsidRPr="00552125">
              <w:rPr>
                <w:rFonts w:eastAsia="標楷體" w:hint="eastAsia"/>
              </w:rPr>
              <w:t>財金系</w:t>
            </w:r>
          </w:p>
        </w:tc>
      </w:tr>
      <w:tr w:rsidR="00A16CA0" w:rsidRPr="000C7FFB" w:rsidTr="00D10EED">
        <w:trPr>
          <w:jc w:val="center"/>
        </w:trPr>
        <w:tc>
          <w:tcPr>
            <w:tcW w:w="1789" w:type="dxa"/>
            <w:vMerge/>
            <w:vAlign w:val="center"/>
          </w:tcPr>
          <w:p w:rsidR="00A16CA0" w:rsidRPr="000C7FFB" w:rsidRDefault="00A16CA0" w:rsidP="00D10EED">
            <w:pPr>
              <w:jc w:val="both"/>
              <w:rPr>
                <w:rFonts w:eastAsia="標楷體"/>
              </w:rPr>
            </w:pPr>
          </w:p>
        </w:tc>
        <w:tc>
          <w:tcPr>
            <w:tcW w:w="1045" w:type="dxa"/>
            <w:vMerge w:val="restart"/>
            <w:vAlign w:val="center"/>
          </w:tcPr>
          <w:p w:rsidR="00A16CA0" w:rsidRPr="000C7FFB" w:rsidRDefault="00A16CA0" w:rsidP="00D10EED">
            <w:pPr>
              <w:jc w:val="both"/>
              <w:rPr>
                <w:rFonts w:eastAsia="標楷體"/>
                <w:b/>
                <w:bCs/>
                <w:sz w:val="20"/>
                <w:szCs w:val="20"/>
              </w:rPr>
            </w:pPr>
            <w:r w:rsidRPr="000C7FFB">
              <w:rPr>
                <w:rFonts w:eastAsia="標楷體"/>
                <w:shd w:val="clear" w:color="auto" w:fill="FFFFFF"/>
              </w:rPr>
              <w:t>「科技」領域選修科目（至少需修</w:t>
            </w:r>
            <w:r w:rsidRPr="000C7FFB">
              <w:rPr>
                <w:rFonts w:eastAsia="標楷體"/>
                <w:shd w:val="clear" w:color="auto" w:fill="FFFFFF"/>
              </w:rPr>
              <w:t>9</w:t>
            </w:r>
            <w:r w:rsidRPr="000C7FFB">
              <w:rPr>
                <w:rFonts w:eastAsia="標楷體"/>
                <w:shd w:val="clear" w:color="auto" w:fill="FFFFFF"/>
              </w:rPr>
              <w:t>學分）</w:t>
            </w:r>
          </w:p>
        </w:tc>
        <w:tc>
          <w:tcPr>
            <w:tcW w:w="3095" w:type="dxa"/>
            <w:vAlign w:val="center"/>
          </w:tcPr>
          <w:p w:rsidR="00A16CA0" w:rsidRPr="000C7FFB" w:rsidRDefault="00A16CA0" w:rsidP="00D10EED">
            <w:pPr>
              <w:jc w:val="both"/>
              <w:rPr>
                <w:rFonts w:eastAsia="SimSun"/>
              </w:rPr>
            </w:pPr>
            <w:r w:rsidRPr="000C7FFB">
              <w:rPr>
                <w:rFonts w:eastAsia="標楷體"/>
                <w:shd w:val="clear" w:color="auto" w:fill="FFFFFF"/>
              </w:rPr>
              <w:t>巨量資料分析</w:t>
            </w:r>
          </w:p>
        </w:tc>
        <w:tc>
          <w:tcPr>
            <w:tcW w:w="981" w:type="dxa"/>
          </w:tcPr>
          <w:p w:rsidR="00A16CA0" w:rsidRPr="00552125" w:rsidRDefault="00A16CA0" w:rsidP="00D10EED">
            <w:pPr>
              <w:jc w:val="center"/>
              <w:rPr>
                <w:rFonts w:eastAsia="標楷體"/>
              </w:rPr>
            </w:pPr>
            <w:r w:rsidRPr="00552125">
              <w:rPr>
                <w:rFonts w:eastAsiaTheme="minorEastAsia"/>
              </w:rPr>
              <w:t>3</w:t>
            </w:r>
          </w:p>
        </w:tc>
        <w:tc>
          <w:tcPr>
            <w:tcW w:w="2247" w:type="dxa"/>
          </w:tcPr>
          <w:p w:rsidR="00A16CA0" w:rsidRPr="00552125" w:rsidRDefault="00A16CA0" w:rsidP="00D10EED">
            <w:pPr>
              <w:jc w:val="both"/>
              <w:rPr>
                <w:rFonts w:eastAsia="標楷體"/>
              </w:rPr>
            </w:pPr>
            <w:r w:rsidRPr="00552125">
              <w:rPr>
                <w:rFonts w:eastAsia="標楷體" w:hint="eastAsia"/>
              </w:rPr>
              <w:t>應經系、企管系、資管系、財金系、資工系</w:t>
            </w:r>
          </w:p>
        </w:tc>
      </w:tr>
      <w:tr w:rsidR="00A16CA0" w:rsidRPr="000C7FFB" w:rsidTr="00D10EED">
        <w:trPr>
          <w:jc w:val="center"/>
        </w:trPr>
        <w:tc>
          <w:tcPr>
            <w:tcW w:w="1789" w:type="dxa"/>
            <w:vMerge/>
            <w:vAlign w:val="center"/>
          </w:tcPr>
          <w:p w:rsidR="00A16CA0" w:rsidRPr="000C7FFB" w:rsidRDefault="00A16CA0" w:rsidP="00D10EED">
            <w:pPr>
              <w:jc w:val="both"/>
              <w:rPr>
                <w:rFonts w:eastAsia="標楷體"/>
              </w:rPr>
            </w:pPr>
          </w:p>
        </w:tc>
        <w:tc>
          <w:tcPr>
            <w:tcW w:w="1045" w:type="dxa"/>
            <w:vMerge/>
            <w:vAlign w:val="center"/>
          </w:tcPr>
          <w:p w:rsidR="00A16CA0" w:rsidRPr="000C7FFB" w:rsidRDefault="00A16CA0" w:rsidP="00D10EED">
            <w:pPr>
              <w:jc w:val="both"/>
              <w:rPr>
                <w:rFonts w:eastAsia="標楷體"/>
              </w:rPr>
            </w:pPr>
          </w:p>
        </w:tc>
        <w:tc>
          <w:tcPr>
            <w:tcW w:w="3095" w:type="dxa"/>
            <w:vAlign w:val="center"/>
          </w:tcPr>
          <w:p w:rsidR="00A16CA0" w:rsidRPr="000C7FFB" w:rsidRDefault="00A16CA0" w:rsidP="00D10EED">
            <w:pPr>
              <w:jc w:val="both"/>
              <w:rPr>
                <w:rFonts w:eastAsia="標楷體"/>
              </w:rPr>
            </w:pPr>
            <w:r w:rsidRPr="000C7FFB">
              <w:rPr>
                <w:rFonts w:eastAsia="標楷體"/>
                <w:shd w:val="clear" w:color="auto" w:fill="FFFFFF"/>
              </w:rPr>
              <w:t>程式設計與經濟財務應用</w:t>
            </w:r>
          </w:p>
        </w:tc>
        <w:tc>
          <w:tcPr>
            <w:tcW w:w="981" w:type="dxa"/>
          </w:tcPr>
          <w:p w:rsidR="00A16CA0" w:rsidRPr="00552125" w:rsidRDefault="00A16CA0" w:rsidP="00D10EED">
            <w:pPr>
              <w:jc w:val="center"/>
              <w:rPr>
                <w:rFonts w:eastAsia="標楷體"/>
              </w:rPr>
            </w:pPr>
            <w:r w:rsidRPr="00552125">
              <w:rPr>
                <w:rFonts w:eastAsiaTheme="minorEastAsia"/>
              </w:rPr>
              <w:t>3</w:t>
            </w:r>
          </w:p>
        </w:tc>
        <w:tc>
          <w:tcPr>
            <w:tcW w:w="2247" w:type="dxa"/>
          </w:tcPr>
          <w:p w:rsidR="00A16CA0" w:rsidRPr="00552125" w:rsidRDefault="00A16CA0" w:rsidP="00D10EED">
            <w:pPr>
              <w:jc w:val="both"/>
              <w:rPr>
                <w:rFonts w:eastAsia="標楷體"/>
              </w:rPr>
            </w:pPr>
            <w:r w:rsidRPr="00552125">
              <w:rPr>
                <w:rFonts w:eastAsia="標楷體" w:hint="eastAsia"/>
              </w:rPr>
              <w:t>應經系、財金系</w:t>
            </w:r>
          </w:p>
        </w:tc>
      </w:tr>
      <w:tr w:rsidR="00A16CA0" w:rsidRPr="000C7FFB" w:rsidTr="00D10EED">
        <w:trPr>
          <w:jc w:val="center"/>
        </w:trPr>
        <w:tc>
          <w:tcPr>
            <w:tcW w:w="1789" w:type="dxa"/>
            <w:vMerge/>
            <w:vAlign w:val="center"/>
          </w:tcPr>
          <w:p w:rsidR="00A16CA0" w:rsidRPr="000C7FFB" w:rsidRDefault="00A16CA0" w:rsidP="00D10EED">
            <w:pPr>
              <w:jc w:val="both"/>
              <w:rPr>
                <w:rFonts w:eastAsia="標楷體"/>
              </w:rPr>
            </w:pPr>
          </w:p>
        </w:tc>
        <w:tc>
          <w:tcPr>
            <w:tcW w:w="1045" w:type="dxa"/>
            <w:vMerge/>
            <w:vAlign w:val="center"/>
          </w:tcPr>
          <w:p w:rsidR="00A16CA0" w:rsidRPr="000C7FFB" w:rsidRDefault="00A16CA0" w:rsidP="00D10EED">
            <w:pPr>
              <w:jc w:val="both"/>
              <w:rPr>
                <w:rFonts w:eastAsia="標楷體"/>
              </w:rPr>
            </w:pPr>
          </w:p>
        </w:tc>
        <w:tc>
          <w:tcPr>
            <w:tcW w:w="3095" w:type="dxa"/>
            <w:vAlign w:val="center"/>
          </w:tcPr>
          <w:p w:rsidR="00A16CA0" w:rsidRPr="000C7FFB" w:rsidRDefault="00A16CA0" w:rsidP="00D10EED">
            <w:pPr>
              <w:jc w:val="both"/>
              <w:rPr>
                <w:rFonts w:eastAsia="標楷體"/>
              </w:rPr>
            </w:pPr>
            <w:r w:rsidRPr="000C7FFB">
              <w:rPr>
                <w:rFonts w:eastAsia="標楷體"/>
                <w:shd w:val="clear" w:color="auto" w:fill="FFFFFF"/>
              </w:rPr>
              <w:t>智慧型手機應用程式</w:t>
            </w:r>
          </w:p>
        </w:tc>
        <w:tc>
          <w:tcPr>
            <w:tcW w:w="981" w:type="dxa"/>
          </w:tcPr>
          <w:p w:rsidR="00A16CA0" w:rsidRPr="00552125" w:rsidRDefault="00A16CA0" w:rsidP="00D10EED">
            <w:pPr>
              <w:jc w:val="center"/>
              <w:rPr>
                <w:rFonts w:eastAsiaTheme="minorEastAsia"/>
              </w:rPr>
            </w:pPr>
            <w:r w:rsidRPr="00552125">
              <w:rPr>
                <w:rFonts w:eastAsiaTheme="minorEastAsia"/>
              </w:rPr>
              <w:t>3</w:t>
            </w:r>
          </w:p>
        </w:tc>
        <w:tc>
          <w:tcPr>
            <w:tcW w:w="2247" w:type="dxa"/>
          </w:tcPr>
          <w:p w:rsidR="00A16CA0" w:rsidRPr="00552125" w:rsidRDefault="00A16CA0" w:rsidP="00D10EED">
            <w:pPr>
              <w:jc w:val="both"/>
              <w:rPr>
                <w:rFonts w:eastAsia="標楷體"/>
              </w:rPr>
            </w:pPr>
            <w:r w:rsidRPr="00552125">
              <w:rPr>
                <w:rFonts w:eastAsia="標楷體" w:hint="eastAsia"/>
              </w:rPr>
              <w:t>資管系</w:t>
            </w:r>
          </w:p>
        </w:tc>
      </w:tr>
      <w:tr w:rsidR="00A16CA0" w:rsidRPr="000C7FFB" w:rsidTr="00D10EED">
        <w:trPr>
          <w:jc w:val="center"/>
        </w:trPr>
        <w:tc>
          <w:tcPr>
            <w:tcW w:w="1789" w:type="dxa"/>
            <w:vMerge/>
            <w:vAlign w:val="center"/>
          </w:tcPr>
          <w:p w:rsidR="00A16CA0" w:rsidRPr="000C7FFB" w:rsidRDefault="00A16CA0" w:rsidP="00D10EED">
            <w:pPr>
              <w:jc w:val="both"/>
              <w:rPr>
                <w:rFonts w:eastAsia="標楷體"/>
              </w:rPr>
            </w:pPr>
          </w:p>
        </w:tc>
        <w:tc>
          <w:tcPr>
            <w:tcW w:w="1045" w:type="dxa"/>
            <w:vMerge/>
            <w:vAlign w:val="center"/>
          </w:tcPr>
          <w:p w:rsidR="00A16CA0" w:rsidRPr="000C7FFB" w:rsidRDefault="00A16CA0" w:rsidP="00D10EED">
            <w:pPr>
              <w:jc w:val="both"/>
              <w:rPr>
                <w:rFonts w:eastAsia="標楷體"/>
              </w:rPr>
            </w:pPr>
          </w:p>
        </w:tc>
        <w:tc>
          <w:tcPr>
            <w:tcW w:w="3095" w:type="dxa"/>
            <w:vAlign w:val="center"/>
          </w:tcPr>
          <w:p w:rsidR="00A16CA0" w:rsidRPr="000C7FFB" w:rsidRDefault="00A16CA0" w:rsidP="00D10EED">
            <w:pPr>
              <w:jc w:val="both"/>
              <w:rPr>
                <w:rFonts w:eastAsia="標楷體"/>
              </w:rPr>
            </w:pPr>
            <w:r w:rsidRPr="000C7FFB">
              <w:rPr>
                <w:rFonts w:eastAsia="標楷體"/>
                <w:shd w:val="clear" w:color="auto" w:fill="FFFFFF"/>
              </w:rPr>
              <w:t>資料探勘</w:t>
            </w:r>
          </w:p>
        </w:tc>
        <w:tc>
          <w:tcPr>
            <w:tcW w:w="981" w:type="dxa"/>
          </w:tcPr>
          <w:p w:rsidR="00A16CA0" w:rsidRPr="00552125" w:rsidRDefault="00A16CA0" w:rsidP="00D10EED">
            <w:pPr>
              <w:jc w:val="center"/>
              <w:rPr>
                <w:rFonts w:eastAsiaTheme="minorEastAsia"/>
              </w:rPr>
            </w:pPr>
            <w:r w:rsidRPr="00552125">
              <w:rPr>
                <w:rFonts w:eastAsiaTheme="minorEastAsia"/>
              </w:rPr>
              <w:t>3</w:t>
            </w:r>
          </w:p>
        </w:tc>
        <w:tc>
          <w:tcPr>
            <w:tcW w:w="2247" w:type="dxa"/>
          </w:tcPr>
          <w:p w:rsidR="00A16CA0" w:rsidRPr="00552125" w:rsidRDefault="00A16CA0" w:rsidP="00D10EED">
            <w:pPr>
              <w:jc w:val="both"/>
              <w:rPr>
                <w:rFonts w:eastAsia="標楷體"/>
              </w:rPr>
            </w:pPr>
            <w:r w:rsidRPr="00552125">
              <w:rPr>
                <w:rFonts w:eastAsia="標楷體" w:hint="eastAsia"/>
              </w:rPr>
              <w:t>應經系、資管系、財金系、資工系</w:t>
            </w:r>
          </w:p>
        </w:tc>
      </w:tr>
      <w:tr w:rsidR="00A16CA0" w:rsidRPr="000C7FFB" w:rsidTr="00D10EED">
        <w:trPr>
          <w:jc w:val="center"/>
        </w:trPr>
        <w:tc>
          <w:tcPr>
            <w:tcW w:w="1789" w:type="dxa"/>
            <w:vMerge/>
            <w:vAlign w:val="center"/>
          </w:tcPr>
          <w:p w:rsidR="00A16CA0" w:rsidRPr="000C7FFB" w:rsidRDefault="00A16CA0" w:rsidP="00D10EED">
            <w:pPr>
              <w:jc w:val="both"/>
              <w:rPr>
                <w:rFonts w:eastAsia="標楷體"/>
              </w:rPr>
            </w:pPr>
          </w:p>
        </w:tc>
        <w:tc>
          <w:tcPr>
            <w:tcW w:w="1045" w:type="dxa"/>
            <w:vMerge/>
            <w:vAlign w:val="center"/>
          </w:tcPr>
          <w:p w:rsidR="00A16CA0" w:rsidRPr="000C7FFB" w:rsidRDefault="00A16CA0" w:rsidP="00D10EED">
            <w:pPr>
              <w:jc w:val="both"/>
              <w:rPr>
                <w:rFonts w:eastAsia="標楷體"/>
              </w:rPr>
            </w:pPr>
          </w:p>
        </w:tc>
        <w:tc>
          <w:tcPr>
            <w:tcW w:w="3095" w:type="dxa"/>
            <w:vAlign w:val="center"/>
          </w:tcPr>
          <w:p w:rsidR="00A16CA0" w:rsidRPr="000C7FFB" w:rsidRDefault="00A16CA0" w:rsidP="00D10EED">
            <w:pPr>
              <w:jc w:val="both"/>
              <w:rPr>
                <w:rFonts w:eastAsia="標楷體"/>
              </w:rPr>
            </w:pPr>
            <w:r w:rsidRPr="000C7FFB">
              <w:rPr>
                <w:rFonts w:eastAsia="標楷體"/>
                <w:shd w:val="clear" w:color="auto" w:fill="FFFFFF"/>
              </w:rPr>
              <w:t>資料庫管理</w:t>
            </w:r>
          </w:p>
        </w:tc>
        <w:tc>
          <w:tcPr>
            <w:tcW w:w="981" w:type="dxa"/>
          </w:tcPr>
          <w:p w:rsidR="00A16CA0" w:rsidRPr="00552125" w:rsidRDefault="00A16CA0" w:rsidP="00D10EED">
            <w:pPr>
              <w:jc w:val="center"/>
              <w:rPr>
                <w:rFonts w:eastAsiaTheme="minorEastAsia"/>
              </w:rPr>
            </w:pPr>
            <w:r w:rsidRPr="00552125">
              <w:rPr>
                <w:rFonts w:eastAsiaTheme="minorEastAsia"/>
              </w:rPr>
              <w:t>3</w:t>
            </w:r>
          </w:p>
        </w:tc>
        <w:tc>
          <w:tcPr>
            <w:tcW w:w="2247" w:type="dxa"/>
          </w:tcPr>
          <w:p w:rsidR="00A16CA0" w:rsidRPr="00552125" w:rsidRDefault="00A16CA0" w:rsidP="00D10EED">
            <w:pPr>
              <w:jc w:val="both"/>
              <w:rPr>
                <w:rFonts w:eastAsia="標楷體"/>
              </w:rPr>
            </w:pPr>
            <w:r w:rsidRPr="00552125">
              <w:rPr>
                <w:rFonts w:eastAsia="標楷體" w:hint="eastAsia"/>
              </w:rPr>
              <w:t>應經系、資管系、財金系</w:t>
            </w:r>
          </w:p>
        </w:tc>
      </w:tr>
      <w:tr w:rsidR="00A16CA0" w:rsidRPr="000C7FFB" w:rsidTr="00D10EED">
        <w:trPr>
          <w:jc w:val="center"/>
        </w:trPr>
        <w:tc>
          <w:tcPr>
            <w:tcW w:w="1789" w:type="dxa"/>
            <w:vMerge/>
            <w:vAlign w:val="center"/>
          </w:tcPr>
          <w:p w:rsidR="00A16CA0" w:rsidRPr="000C7FFB" w:rsidRDefault="00A16CA0" w:rsidP="00D10EED">
            <w:pPr>
              <w:jc w:val="both"/>
              <w:rPr>
                <w:rFonts w:eastAsia="標楷體"/>
              </w:rPr>
            </w:pPr>
          </w:p>
        </w:tc>
        <w:tc>
          <w:tcPr>
            <w:tcW w:w="1045" w:type="dxa"/>
            <w:vMerge/>
            <w:vAlign w:val="center"/>
          </w:tcPr>
          <w:p w:rsidR="00A16CA0" w:rsidRPr="000C7FFB" w:rsidRDefault="00A16CA0" w:rsidP="00D10EED">
            <w:pPr>
              <w:jc w:val="both"/>
              <w:rPr>
                <w:rFonts w:eastAsia="標楷體"/>
              </w:rPr>
            </w:pPr>
          </w:p>
        </w:tc>
        <w:tc>
          <w:tcPr>
            <w:tcW w:w="3095" w:type="dxa"/>
            <w:vAlign w:val="center"/>
          </w:tcPr>
          <w:p w:rsidR="00A16CA0" w:rsidRPr="000C7FFB" w:rsidRDefault="00A16CA0" w:rsidP="00D10EED">
            <w:pPr>
              <w:jc w:val="both"/>
              <w:rPr>
                <w:rFonts w:eastAsia="標楷體"/>
              </w:rPr>
            </w:pPr>
            <w:r w:rsidRPr="000C7FFB">
              <w:rPr>
                <w:rFonts w:eastAsia="標楷體"/>
                <w:shd w:val="clear" w:color="auto" w:fill="FFFFFF"/>
              </w:rPr>
              <w:t>商業智慧</w:t>
            </w:r>
          </w:p>
        </w:tc>
        <w:tc>
          <w:tcPr>
            <w:tcW w:w="981" w:type="dxa"/>
          </w:tcPr>
          <w:p w:rsidR="00A16CA0" w:rsidRPr="00552125" w:rsidRDefault="00A16CA0" w:rsidP="00D10EED">
            <w:pPr>
              <w:jc w:val="center"/>
              <w:rPr>
                <w:rFonts w:eastAsiaTheme="minorEastAsia"/>
              </w:rPr>
            </w:pPr>
            <w:r w:rsidRPr="00552125">
              <w:rPr>
                <w:rFonts w:eastAsiaTheme="minorEastAsia"/>
              </w:rPr>
              <w:t>3</w:t>
            </w:r>
          </w:p>
        </w:tc>
        <w:tc>
          <w:tcPr>
            <w:tcW w:w="2247" w:type="dxa"/>
          </w:tcPr>
          <w:p w:rsidR="00A16CA0" w:rsidRPr="00552125" w:rsidRDefault="00A16CA0" w:rsidP="00D10EED">
            <w:pPr>
              <w:jc w:val="both"/>
              <w:rPr>
                <w:rFonts w:eastAsia="標楷體"/>
              </w:rPr>
            </w:pPr>
            <w:r w:rsidRPr="00552125">
              <w:rPr>
                <w:rFonts w:eastAsia="標楷體" w:hint="eastAsia"/>
              </w:rPr>
              <w:t>資管系</w:t>
            </w:r>
          </w:p>
        </w:tc>
      </w:tr>
      <w:tr w:rsidR="00A16CA0" w:rsidRPr="000C7FFB" w:rsidTr="00D10EED">
        <w:trPr>
          <w:jc w:val="center"/>
        </w:trPr>
        <w:tc>
          <w:tcPr>
            <w:tcW w:w="1789" w:type="dxa"/>
            <w:vMerge/>
            <w:vAlign w:val="center"/>
          </w:tcPr>
          <w:p w:rsidR="00A16CA0" w:rsidRPr="000C7FFB" w:rsidRDefault="00A16CA0" w:rsidP="00D10EED">
            <w:pPr>
              <w:jc w:val="both"/>
              <w:rPr>
                <w:rFonts w:eastAsia="標楷體"/>
              </w:rPr>
            </w:pPr>
          </w:p>
        </w:tc>
        <w:tc>
          <w:tcPr>
            <w:tcW w:w="1045" w:type="dxa"/>
            <w:vMerge/>
            <w:vAlign w:val="center"/>
          </w:tcPr>
          <w:p w:rsidR="00A16CA0" w:rsidRPr="000C7FFB" w:rsidRDefault="00A16CA0" w:rsidP="00D10EED">
            <w:pPr>
              <w:jc w:val="both"/>
              <w:rPr>
                <w:rFonts w:eastAsia="標楷體"/>
              </w:rPr>
            </w:pPr>
          </w:p>
        </w:tc>
        <w:tc>
          <w:tcPr>
            <w:tcW w:w="3095" w:type="dxa"/>
            <w:vAlign w:val="center"/>
          </w:tcPr>
          <w:p w:rsidR="00A16CA0" w:rsidRPr="000C7FFB" w:rsidRDefault="00A16CA0" w:rsidP="00D10EED">
            <w:pPr>
              <w:jc w:val="both"/>
              <w:rPr>
                <w:rFonts w:eastAsia="標楷體"/>
              </w:rPr>
            </w:pPr>
            <w:r w:rsidRPr="000C7FFB">
              <w:rPr>
                <w:rFonts w:eastAsia="標楷體"/>
                <w:shd w:val="clear" w:color="auto" w:fill="FFFFFF"/>
              </w:rPr>
              <w:t>資料科學</w:t>
            </w:r>
          </w:p>
        </w:tc>
        <w:tc>
          <w:tcPr>
            <w:tcW w:w="981" w:type="dxa"/>
          </w:tcPr>
          <w:p w:rsidR="00A16CA0" w:rsidRPr="00552125" w:rsidRDefault="00A16CA0" w:rsidP="00D10EED">
            <w:pPr>
              <w:jc w:val="center"/>
              <w:rPr>
                <w:rFonts w:eastAsia="標楷體"/>
              </w:rPr>
            </w:pPr>
            <w:r w:rsidRPr="00552125">
              <w:rPr>
                <w:rFonts w:eastAsiaTheme="minorEastAsia"/>
              </w:rPr>
              <w:t>3</w:t>
            </w:r>
          </w:p>
        </w:tc>
        <w:tc>
          <w:tcPr>
            <w:tcW w:w="2247" w:type="dxa"/>
          </w:tcPr>
          <w:p w:rsidR="00A16CA0" w:rsidRPr="00552125" w:rsidRDefault="00A16CA0" w:rsidP="00D10EED">
            <w:pPr>
              <w:jc w:val="both"/>
              <w:rPr>
                <w:rFonts w:eastAsia="標楷體"/>
              </w:rPr>
            </w:pPr>
            <w:r w:rsidRPr="00552125">
              <w:rPr>
                <w:rFonts w:eastAsia="標楷體" w:hint="eastAsia"/>
              </w:rPr>
              <w:t>資管系</w:t>
            </w:r>
          </w:p>
        </w:tc>
      </w:tr>
      <w:tr w:rsidR="00A16CA0" w:rsidRPr="000C7FFB" w:rsidTr="00D10EED">
        <w:trPr>
          <w:jc w:val="center"/>
        </w:trPr>
        <w:tc>
          <w:tcPr>
            <w:tcW w:w="1789" w:type="dxa"/>
            <w:vMerge/>
            <w:vAlign w:val="center"/>
          </w:tcPr>
          <w:p w:rsidR="00A16CA0" w:rsidRPr="000C7FFB" w:rsidRDefault="00A16CA0" w:rsidP="00D10EED">
            <w:pPr>
              <w:jc w:val="both"/>
              <w:rPr>
                <w:rFonts w:eastAsia="標楷體"/>
              </w:rPr>
            </w:pPr>
          </w:p>
        </w:tc>
        <w:tc>
          <w:tcPr>
            <w:tcW w:w="1045" w:type="dxa"/>
            <w:vMerge/>
            <w:vAlign w:val="center"/>
          </w:tcPr>
          <w:p w:rsidR="00A16CA0" w:rsidRPr="000C7FFB" w:rsidRDefault="00A16CA0" w:rsidP="00D10EED">
            <w:pPr>
              <w:jc w:val="both"/>
              <w:rPr>
                <w:rFonts w:eastAsia="標楷體"/>
              </w:rPr>
            </w:pPr>
          </w:p>
        </w:tc>
        <w:tc>
          <w:tcPr>
            <w:tcW w:w="3095" w:type="dxa"/>
            <w:vAlign w:val="center"/>
          </w:tcPr>
          <w:p w:rsidR="00A16CA0" w:rsidRPr="000C7FFB" w:rsidRDefault="00A16CA0" w:rsidP="00D10EED">
            <w:pPr>
              <w:jc w:val="both"/>
              <w:rPr>
                <w:rFonts w:eastAsia="標楷體"/>
              </w:rPr>
            </w:pPr>
            <w:r w:rsidRPr="000C7FFB">
              <w:rPr>
                <w:rFonts w:eastAsia="標楷體"/>
                <w:shd w:val="clear" w:color="auto" w:fill="FFFFFF"/>
              </w:rPr>
              <w:t>資料視覺化</w:t>
            </w:r>
          </w:p>
        </w:tc>
        <w:tc>
          <w:tcPr>
            <w:tcW w:w="981" w:type="dxa"/>
          </w:tcPr>
          <w:p w:rsidR="00A16CA0" w:rsidRPr="00552125" w:rsidRDefault="00A16CA0" w:rsidP="00D10EED">
            <w:pPr>
              <w:jc w:val="center"/>
              <w:rPr>
                <w:rFonts w:eastAsia="標楷體"/>
              </w:rPr>
            </w:pPr>
            <w:r w:rsidRPr="00552125">
              <w:rPr>
                <w:rFonts w:eastAsiaTheme="minorEastAsia"/>
              </w:rPr>
              <w:t>3</w:t>
            </w:r>
          </w:p>
        </w:tc>
        <w:tc>
          <w:tcPr>
            <w:tcW w:w="2247" w:type="dxa"/>
          </w:tcPr>
          <w:p w:rsidR="00A16CA0" w:rsidRPr="00552125" w:rsidRDefault="00A16CA0" w:rsidP="00D10EED">
            <w:pPr>
              <w:jc w:val="both"/>
              <w:rPr>
                <w:rFonts w:eastAsia="標楷體"/>
              </w:rPr>
            </w:pPr>
            <w:r w:rsidRPr="00552125">
              <w:rPr>
                <w:rFonts w:eastAsia="標楷體" w:hint="eastAsia"/>
              </w:rPr>
              <w:t>資管系</w:t>
            </w:r>
          </w:p>
        </w:tc>
      </w:tr>
      <w:tr w:rsidR="00A16CA0" w:rsidRPr="000C7FFB" w:rsidTr="00D10EED">
        <w:trPr>
          <w:jc w:val="center"/>
        </w:trPr>
        <w:tc>
          <w:tcPr>
            <w:tcW w:w="1789" w:type="dxa"/>
            <w:vMerge/>
            <w:vAlign w:val="center"/>
          </w:tcPr>
          <w:p w:rsidR="00A16CA0" w:rsidRPr="000C7FFB" w:rsidRDefault="00A16CA0" w:rsidP="00D10EED">
            <w:pPr>
              <w:jc w:val="both"/>
              <w:rPr>
                <w:rFonts w:eastAsia="標楷體"/>
              </w:rPr>
            </w:pPr>
          </w:p>
        </w:tc>
        <w:tc>
          <w:tcPr>
            <w:tcW w:w="1045" w:type="dxa"/>
            <w:vMerge/>
            <w:vAlign w:val="center"/>
          </w:tcPr>
          <w:p w:rsidR="00A16CA0" w:rsidRPr="000C7FFB" w:rsidRDefault="00A16CA0" w:rsidP="00D10EED">
            <w:pPr>
              <w:jc w:val="both"/>
              <w:rPr>
                <w:rFonts w:eastAsia="標楷體"/>
              </w:rPr>
            </w:pPr>
          </w:p>
        </w:tc>
        <w:tc>
          <w:tcPr>
            <w:tcW w:w="3095" w:type="dxa"/>
            <w:vAlign w:val="center"/>
          </w:tcPr>
          <w:p w:rsidR="00A16CA0" w:rsidRPr="009C3BAC" w:rsidRDefault="00A16CA0" w:rsidP="00D10EED">
            <w:pPr>
              <w:jc w:val="both"/>
              <w:rPr>
                <w:rFonts w:eastAsia="SimSun"/>
                <w:color w:val="FF0000"/>
              </w:rPr>
            </w:pPr>
            <w:r w:rsidRPr="000C7E7B">
              <w:rPr>
                <w:rFonts w:eastAsia="標楷體" w:hAnsi="標楷體" w:hint="eastAsia"/>
              </w:rPr>
              <w:t>程式設計與經濟財務應用</w:t>
            </w:r>
          </w:p>
        </w:tc>
        <w:tc>
          <w:tcPr>
            <w:tcW w:w="981" w:type="dxa"/>
          </w:tcPr>
          <w:p w:rsidR="00A16CA0" w:rsidRPr="00552125" w:rsidRDefault="00A16CA0" w:rsidP="00D10EED">
            <w:pPr>
              <w:jc w:val="center"/>
              <w:rPr>
                <w:rFonts w:eastAsia="標楷體"/>
              </w:rPr>
            </w:pPr>
            <w:r w:rsidRPr="00552125">
              <w:rPr>
                <w:rFonts w:eastAsiaTheme="minorEastAsia"/>
              </w:rPr>
              <w:t>3</w:t>
            </w:r>
          </w:p>
        </w:tc>
        <w:tc>
          <w:tcPr>
            <w:tcW w:w="2247" w:type="dxa"/>
          </w:tcPr>
          <w:p w:rsidR="00A16CA0" w:rsidRPr="00552125" w:rsidRDefault="00A16CA0" w:rsidP="00D10EED">
            <w:pPr>
              <w:jc w:val="both"/>
              <w:rPr>
                <w:rFonts w:eastAsia="標楷體"/>
              </w:rPr>
            </w:pPr>
            <w:r w:rsidRPr="00552125">
              <w:rPr>
                <w:rFonts w:eastAsia="標楷體" w:hint="eastAsia"/>
              </w:rPr>
              <w:t>應經系、財金系</w:t>
            </w:r>
          </w:p>
        </w:tc>
      </w:tr>
      <w:tr w:rsidR="00A16CA0" w:rsidRPr="000C7FFB" w:rsidTr="00D10EED">
        <w:trPr>
          <w:jc w:val="center"/>
        </w:trPr>
        <w:tc>
          <w:tcPr>
            <w:tcW w:w="1789" w:type="dxa"/>
            <w:vMerge/>
            <w:tcBorders>
              <w:bottom w:val="single" w:sz="12" w:space="0" w:color="auto"/>
            </w:tcBorders>
            <w:vAlign w:val="center"/>
          </w:tcPr>
          <w:p w:rsidR="00A16CA0" w:rsidRPr="000C7FFB" w:rsidRDefault="00A16CA0" w:rsidP="00D10EED">
            <w:pPr>
              <w:jc w:val="both"/>
              <w:rPr>
                <w:rFonts w:eastAsia="標楷體"/>
              </w:rPr>
            </w:pPr>
          </w:p>
        </w:tc>
        <w:tc>
          <w:tcPr>
            <w:tcW w:w="1045" w:type="dxa"/>
            <w:vMerge/>
            <w:tcBorders>
              <w:bottom w:val="single" w:sz="12" w:space="0" w:color="auto"/>
            </w:tcBorders>
            <w:vAlign w:val="center"/>
          </w:tcPr>
          <w:p w:rsidR="00A16CA0" w:rsidRPr="000C7FFB" w:rsidRDefault="00A16CA0" w:rsidP="00D10EED">
            <w:pPr>
              <w:jc w:val="both"/>
              <w:rPr>
                <w:rFonts w:eastAsia="標楷體"/>
              </w:rPr>
            </w:pPr>
          </w:p>
        </w:tc>
        <w:tc>
          <w:tcPr>
            <w:tcW w:w="3095" w:type="dxa"/>
            <w:tcBorders>
              <w:bottom w:val="single" w:sz="12" w:space="0" w:color="auto"/>
            </w:tcBorders>
          </w:tcPr>
          <w:p w:rsidR="00A16CA0" w:rsidRPr="000C7FFB" w:rsidRDefault="00A16CA0" w:rsidP="00D10EED">
            <w:pPr>
              <w:jc w:val="both"/>
              <w:rPr>
                <w:rFonts w:eastAsia="標楷體"/>
              </w:rPr>
            </w:pPr>
            <w:r w:rsidRPr="000C7FFB">
              <w:rPr>
                <w:rFonts w:eastAsia="標楷體"/>
                <w:shd w:val="clear" w:color="auto" w:fill="FFFFFF"/>
              </w:rPr>
              <w:t>金融資訊系統安全概論</w:t>
            </w:r>
          </w:p>
        </w:tc>
        <w:tc>
          <w:tcPr>
            <w:tcW w:w="981" w:type="dxa"/>
            <w:tcBorders>
              <w:bottom w:val="single" w:sz="12" w:space="0" w:color="auto"/>
            </w:tcBorders>
          </w:tcPr>
          <w:p w:rsidR="00A16CA0" w:rsidRPr="000C7FFB" w:rsidRDefault="00A16CA0" w:rsidP="00D10EED">
            <w:pPr>
              <w:jc w:val="center"/>
              <w:rPr>
                <w:rFonts w:eastAsia="標楷體"/>
                <w:color w:val="000000" w:themeColor="text1"/>
              </w:rPr>
            </w:pPr>
            <w:r w:rsidRPr="000C7FFB">
              <w:rPr>
                <w:rFonts w:eastAsiaTheme="minorEastAsia"/>
              </w:rPr>
              <w:t>3</w:t>
            </w:r>
          </w:p>
        </w:tc>
        <w:tc>
          <w:tcPr>
            <w:tcW w:w="2247" w:type="dxa"/>
            <w:tcBorders>
              <w:bottom w:val="single" w:sz="12" w:space="0" w:color="auto"/>
            </w:tcBorders>
          </w:tcPr>
          <w:p w:rsidR="00A16CA0" w:rsidRPr="000C7FFB" w:rsidRDefault="00A16CA0" w:rsidP="00D10EED">
            <w:pPr>
              <w:jc w:val="both"/>
              <w:rPr>
                <w:rFonts w:eastAsia="標楷體"/>
                <w:color w:val="000000" w:themeColor="text1"/>
              </w:rPr>
            </w:pPr>
            <w:r>
              <w:rPr>
                <w:rFonts w:eastAsia="標楷體" w:hint="eastAsia"/>
                <w:color w:val="000000" w:themeColor="text1"/>
              </w:rPr>
              <w:t>財金系</w:t>
            </w:r>
          </w:p>
        </w:tc>
      </w:tr>
    </w:tbl>
    <w:p w:rsidR="00A16CA0" w:rsidRPr="0018213A" w:rsidRDefault="00A16CA0" w:rsidP="00A16CA0">
      <w:pPr>
        <w:jc w:val="center"/>
      </w:pPr>
    </w:p>
    <w:p w:rsidR="00D1344C" w:rsidRPr="00A16CA0" w:rsidRDefault="00D1344C" w:rsidP="00A16CA0">
      <w:pPr>
        <w:widowControl/>
      </w:pPr>
    </w:p>
    <w:sectPr w:rsidR="00D1344C" w:rsidRPr="00A16CA0" w:rsidSect="004F3DE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2D3" w:rsidRDefault="000752D3" w:rsidP="00A16CA0">
      <w:r>
        <w:separator/>
      </w:r>
    </w:p>
  </w:endnote>
  <w:endnote w:type="continuationSeparator" w:id="0">
    <w:p w:rsidR="000752D3" w:rsidRDefault="000752D3" w:rsidP="00A1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g..">
    <w:altName w:val="標楷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2D3" w:rsidRDefault="000752D3" w:rsidP="00A16CA0">
      <w:r>
        <w:separator/>
      </w:r>
    </w:p>
  </w:footnote>
  <w:footnote w:type="continuationSeparator" w:id="0">
    <w:p w:rsidR="000752D3" w:rsidRDefault="000752D3" w:rsidP="00A16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EF"/>
    <w:rsid w:val="00001F30"/>
    <w:rsid w:val="000752D3"/>
    <w:rsid w:val="001618FA"/>
    <w:rsid w:val="001F3A46"/>
    <w:rsid w:val="00245FE5"/>
    <w:rsid w:val="004F3DEF"/>
    <w:rsid w:val="0069767C"/>
    <w:rsid w:val="007163E8"/>
    <w:rsid w:val="00A16CA0"/>
    <w:rsid w:val="00AC2EE5"/>
    <w:rsid w:val="00D1344C"/>
    <w:rsid w:val="00D16652"/>
    <w:rsid w:val="00F650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0AA2B"/>
  <w15:chartTrackingRefBased/>
  <w15:docId w15:val="{3CB4DEA9-F3ED-4EDD-A287-BB5458CE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DEF"/>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4F3DEF"/>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4F3DEF"/>
    <w:rPr>
      <w:rFonts w:asciiTheme="majorHAnsi" w:eastAsiaTheme="majorEastAsia" w:hAnsiTheme="majorHAnsi" w:cstheme="majorBidi"/>
      <w:b/>
      <w:bCs/>
      <w:sz w:val="48"/>
      <w:szCs w:val="48"/>
    </w:rPr>
  </w:style>
  <w:style w:type="character" w:styleId="a3">
    <w:name w:val="Hyperlink"/>
    <w:uiPriority w:val="99"/>
    <w:rsid w:val="004F3DEF"/>
    <w:rPr>
      <w:color w:val="0000FF"/>
      <w:u w:val="single"/>
    </w:rPr>
  </w:style>
  <w:style w:type="character" w:customStyle="1" w:styleId="s1ppyq">
    <w:name w:val="s1ppyq"/>
    <w:basedOn w:val="a0"/>
    <w:rsid w:val="004F3DEF"/>
  </w:style>
  <w:style w:type="paragraph" w:customStyle="1" w:styleId="04xlpa">
    <w:name w:val="_04xlpa"/>
    <w:basedOn w:val="a"/>
    <w:rsid w:val="004F3DEF"/>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69767C"/>
    <w:pPr>
      <w:autoSpaceDE w:val="0"/>
      <w:autoSpaceDN w:val="0"/>
      <w:adjustRightInd w:val="0"/>
      <w:spacing w:before="32"/>
      <w:ind w:left="260"/>
    </w:pPr>
    <w:rPr>
      <w:rFonts w:ascii="標楷體" w:eastAsia="標楷體" w:cs="標楷體"/>
      <w:kern w:val="0"/>
    </w:rPr>
  </w:style>
  <w:style w:type="paragraph" w:customStyle="1" w:styleId="Default">
    <w:name w:val="Default"/>
    <w:rsid w:val="001618FA"/>
    <w:pPr>
      <w:widowControl w:val="0"/>
      <w:autoSpaceDE w:val="0"/>
      <w:autoSpaceDN w:val="0"/>
      <w:adjustRightInd w:val="0"/>
    </w:pPr>
    <w:rPr>
      <w:rFonts w:ascii="標楷體g.." w:eastAsia="標楷體g.." w:cs="標楷體g.."/>
      <w:color w:val="000000"/>
      <w:kern w:val="0"/>
      <w:szCs w:val="24"/>
    </w:rPr>
  </w:style>
  <w:style w:type="table" w:styleId="a4">
    <w:name w:val="Table Grid"/>
    <w:basedOn w:val="a1"/>
    <w:uiPriority w:val="39"/>
    <w:rsid w:val="0016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AC2EE5"/>
    <w:pPr>
      <w:widowControl/>
      <w:spacing w:before="100" w:beforeAutospacing="1" w:after="100" w:afterAutospacing="1"/>
    </w:pPr>
    <w:rPr>
      <w:rFonts w:ascii="新細明體" w:eastAsiaTheme="minorEastAsia" w:hAnsi="新細明體" w:cs="新細明體"/>
      <w:kern w:val="0"/>
    </w:rPr>
  </w:style>
  <w:style w:type="character" w:styleId="a5">
    <w:name w:val="Strong"/>
    <w:basedOn w:val="a0"/>
    <w:uiPriority w:val="22"/>
    <w:qFormat/>
    <w:rsid w:val="00245FE5"/>
    <w:rPr>
      <w:b/>
      <w:bCs/>
    </w:rPr>
  </w:style>
  <w:style w:type="paragraph" w:styleId="a6">
    <w:name w:val="header"/>
    <w:basedOn w:val="a"/>
    <w:link w:val="a7"/>
    <w:uiPriority w:val="99"/>
    <w:unhideWhenUsed/>
    <w:rsid w:val="00A16CA0"/>
    <w:pPr>
      <w:tabs>
        <w:tab w:val="center" w:pos="4153"/>
        <w:tab w:val="right" w:pos="8306"/>
      </w:tabs>
      <w:snapToGrid w:val="0"/>
    </w:pPr>
    <w:rPr>
      <w:sz w:val="20"/>
      <w:szCs w:val="20"/>
    </w:rPr>
  </w:style>
  <w:style w:type="character" w:customStyle="1" w:styleId="a7">
    <w:name w:val="頁首 字元"/>
    <w:basedOn w:val="a0"/>
    <w:link w:val="a6"/>
    <w:uiPriority w:val="99"/>
    <w:rsid w:val="00A16CA0"/>
    <w:rPr>
      <w:rFonts w:ascii="Times New Roman" w:eastAsia="新細明體" w:hAnsi="Times New Roman" w:cs="Times New Roman"/>
      <w:sz w:val="20"/>
      <w:szCs w:val="20"/>
    </w:rPr>
  </w:style>
  <w:style w:type="paragraph" w:styleId="a8">
    <w:name w:val="footer"/>
    <w:basedOn w:val="a"/>
    <w:link w:val="a9"/>
    <w:uiPriority w:val="99"/>
    <w:unhideWhenUsed/>
    <w:rsid w:val="00A16CA0"/>
    <w:pPr>
      <w:tabs>
        <w:tab w:val="center" w:pos="4153"/>
        <w:tab w:val="right" w:pos="8306"/>
      </w:tabs>
      <w:snapToGrid w:val="0"/>
    </w:pPr>
    <w:rPr>
      <w:sz w:val="20"/>
      <w:szCs w:val="20"/>
    </w:rPr>
  </w:style>
  <w:style w:type="character" w:customStyle="1" w:styleId="a9">
    <w:name w:val="頁尾 字元"/>
    <w:basedOn w:val="a0"/>
    <w:link w:val="a8"/>
    <w:uiPriority w:val="99"/>
    <w:rsid w:val="00A16C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2023-08-03T00:39:00Z</dcterms:created>
  <dcterms:modified xsi:type="dcterms:W3CDTF">2023-08-03T00:39:00Z</dcterms:modified>
</cp:coreProperties>
</file>