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35" w:rsidRPr="00D943A4" w:rsidRDefault="00993635" w:rsidP="00D943A4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r w:rsidRPr="00D943A4">
        <w:rPr>
          <w:rFonts w:eastAsia="標楷體"/>
          <w:b/>
          <w:sz w:val="32"/>
          <w:szCs w:val="32"/>
        </w:rPr>
        <w:t>藝能</w:t>
      </w:r>
      <w:proofErr w:type="gramStart"/>
      <w:r w:rsidRPr="00D943A4">
        <w:rPr>
          <w:rFonts w:eastAsia="標楷體"/>
          <w:b/>
          <w:sz w:val="32"/>
          <w:szCs w:val="32"/>
        </w:rPr>
        <w:t>教學微學程</w:t>
      </w:r>
      <w:proofErr w:type="gramEnd"/>
    </w:p>
    <w:p w:rsidR="00993635" w:rsidRPr="00D943A4" w:rsidRDefault="00993635" w:rsidP="00D943A4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D943A4">
        <w:rPr>
          <w:rFonts w:eastAsia="標楷體"/>
          <w:b/>
          <w:sz w:val="28"/>
          <w:szCs w:val="28"/>
        </w:rPr>
        <w:t>學程開設單位</w:t>
      </w:r>
    </w:p>
    <w:p w:rsidR="00993635" w:rsidRPr="002B1E61" w:rsidRDefault="00993635" w:rsidP="00D943A4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="00D943A4">
        <w:rPr>
          <w:rFonts w:eastAsia="標楷體" w:hint="eastAsia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幼兒教育學系</w:t>
      </w:r>
    </w:p>
    <w:p w:rsidR="00993635" w:rsidRPr="00D943A4" w:rsidRDefault="00993635" w:rsidP="00D943A4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943A4">
        <w:rPr>
          <w:rFonts w:eastAsia="標楷體"/>
          <w:b/>
          <w:kern w:val="0"/>
          <w:sz w:val="28"/>
          <w:szCs w:val="28"/>
        </w:rPr>
        <w:t>設置宗旨</w:t>
      </w:r>
    </w:p>
    <w:p w:rsidR="00993635" w:rsidRPr="002B1E61" w:rsidRDefault="00993635" w:rsidP="00B6490A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許多承辦兒童課後照顧或者幼兒</w:t>
      </w:r>
      <w:proofErr w:type="gramStart"/>
      <w:r w:rsidRPr="002B1E61">
        <w:rPr>
          <w:rFonts w:eastAsia="標楷體"/>
          <w:sz w:val="26"/>
          <w:szCs w:val="26"/>
        </w:rPr>
        <w:t>課後留園的</w:t>
      </w:r>
      <w:proofErr w:type="gramEnd"/>
      <w:r w:rsidRPr="002B1E61">
        <w:rPr>
          <w:rFonts w:eastAsia="標楷體"/>
          <w:sz w:val="26"/>
          <w:szCs w:val="26"/>
        </w:rPr>
        <w:t>托育機構皆會安排才藝課程。「幼兒藝能教學學程」主要培育本校學生擔任課後托育機構或者幼兒園的才藝教師，或者自行創業開設藝能教學工作室。「幼兒藝能教學學程」培育的藝能教學者分為：語文類、藝術類、音樂類、與體能類。學生除了必修科目</w:t>
      </w:r>
      <w:r w:rsidRPr="002B1E61">
        <w:rPr>
          <w:rFonts w:eastAsia="標楷體"/>
          <w:sz w:val="26"/>
          <w:szCs w:val="26"/>
        </w:rPr>
        <w:t>8</w:t>
      </w:r>
      <w:r w:rsidRPr="002B1E61">
        <w:rPr>
          <w:rFonts w:eastAsia="標楷體"/>
          <w:sz w:val="26"/>
          <w:szCs w:val="26"/>
        </w:rPr>
        <w:t>學分外，建議以上述分類修讀至少</w:t>
      </w:r>
      <w:r w:rsidRPr="002B1E61">
        <w:rPr>
          <w:rFonts w:eastAsia="標楷體"/>
          <w:sz w:val="26"/>
          <w:szCs w:val="26"/>
        </w:rPr>
        <w:t>7</w:t>
      </w:r>
      <w:r w:rsidRPr="002B1E61">
        <w:rPr>
          <w:rFonts w:eastAsia="標楷體"/>
          <w:sz w:val="26"/>
          <w:szCs w:val="26"/>
        </w:rPr>
        <w:t>學分選修課程。完成後將由本校授予「藝能教學學程」學分認證書。</w:t>
      </w:r>
    </w:p>
    <w:p w:rsidR="00993635" w:rsidRPr="00D943A4" w:rsidRDefault="00993635" w:rsidP="00D943A4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943A4">
        <w:rPr>
          <w:rFonts w:eastAsia="標楷體"/>
          <w:b/>
          <w:kern w:val="0"/>
          <w:sz w:val="28"/>
          <w:szCs w:val="28"/>
        </w:rPr>
        <w:t>修業規定</w:t>
      </w:r>
    </w:p>
    <w:p w:rsidR="00993635" w:rsidRPr="002B1E61" w:rsidRDefault="00993635" w:rsidP="00D943A4">
      <w:pPr>
        <w:spacing w:beforeLines="20" w:before="72" w:line="420" w:lineRule="exact"/>
        <w:ind w:left="195" w:hangingChars="75" w:hanging="195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993635" w:rsidRPr="002B1E61" w:rsidRDefault="00993635" w:rsidP="00D943A4">
      <w:pPr>
        <w:spacing w:line="420" w:lineRule="exact"/>
        <w:ind w:left="780" w:hangingChars="300" w:hanging="78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本學程之課程分為必修科目及選修科目兩部分，其科目及學分數規定如下：</w:t>
      </w:r>
    </w:p>
    <w:p w:rsidR="00993635" w:rsidRPr="002B1E61" w:rsidRDefault="00993635" w:rsidP="00D943A4">
      <w:pPr>
        <w:spacing w:afterLines="20" w:after="72" w:line="420" w:lineRule="exact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3.</w:t>
      </w:r>
      <w:r w:rsidRPr="002B1E61">
        <w:rPr>
          <w:rFonts w:eastAsia="標楷體"/>
          <w:sz w:val="26"/>
          <w:szCs w:val="26"/>
        </w:rPr>
        <w:t>必修科目</w:t>
      </w:r>
      <w:r w:rsidRPr="002B1E61">
        <w:rPr>
          <w:rFonts w:eastAsia="標楷體"/>
          <w:sz w:val="26"/>
          <w:szCs w:val="26"/>
        </w:rPr>
        <w:t>8</w:t>
      </w:r>
      <w:r w:rsidRPr="002B1E61">
        <w:rPr>
          <w:rFonts w:eastAsia="標楷體"/>
          <w:sz w:val="26"/>
          <w:szCs w:val="26"/>
        </w:rPr>
        <w:t>學分、選修科目</w:t>
      </w:r>
      <w:r w:rsidRPr="002B1E61">
        <w:rPr>
          <w:rFonts w:eastAsia="標楷體"/>
          <w:sz w:val="26"/>
          <w:szCs w:val="26"/>
        </w:rPr>
        <w:t>7</w:t>
      </w:r>
      <w:r w:rsidRPr="002B1E61">
        <w:rPr>
          <w:rFonts w:eastAsia="標楷體"/>
          <w:sz w:val="26"/>
          <w:szCs w:val="26"/>
        </w:rPr>
        <w:t>學分</w:t>
      </w:r>
      <w:r w:rsidR="00D943A4">
        <w:rPr>
          <w:rFonts w:eastAsia="標楷體" w:hint="eastAsia"/>
          <w:sz w:val="26"/>
          <w:szCs w:val="26"/>
        </w:rPr>
        <w:t>。</w:t>
      </w:r>
    </w:p>
    <w:p w:rsidR="00993635" w:rsidRPr="00D943A4" w:rsidRDefault="00993635" w:rsidP="00D943A4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943A4">
        <w:rPr>
          <w:rFonts w:eastAsia="標楷體"/>
          <w:b/>
          <w:kern w:val="0"/>
          <w:sz w:val="28"/>
          <w:szCs w:val="28"/>
        </w:rPr>
        <w:t>申請期間</w:t>
      </w:r>
    </w:p>
    <w:p w:rsidR="00993635" w:rsidRPr="002B1E61" w:rsidRDefault="00993635" w:rsidP="00D943A4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993635" w:rsidRPr="00D943A4" w:rsidRDefault="00993635" w:rsidP="00D943A4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943A4">
        <w:rPr>
          <w:rFonts w:eastAsia="標楷體"/>
          <w:b/>
          <w:kern w:val="0"/>
          <w:sz w:val="28"/>
          <w:szCs w:val="28"/>
        </w:rPr>
        <w:t>學程聯絡人</w:t>
      </w:r>
    </w:p>
    <w:p w:rsidR="00993635" w:rsidRPr="00F469D6" w:rsidRDefault="00993635" w:rsidP="00D943A4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 w:hint="eastAsia"/>
          <w:kern w:val="0"/>
          <w:sz w:val="26"/>
          <w:szCs w:val="26"/>
        </w:rPr>
        <w:t>幼兒教育學系</w:t>
      </w:r>
      <w:r w:rsidRPr="002B1E61">
        <w:rPr>
          <w:rFonts w:eastAsia="標楷體" w:hint="eastAsia"/>
          <w:kern w:val="0"/>
          <w:sz w:val="26"/>
          <w:szCs w:val="26"/>
        </w:rPr>
        <w:t xml:space="preserve"> </w:t>
      </w:r>
      <w:r w:rsidR="001F489C">
        <w:rPr>
          <w:rFonts w:eastAsia="標楷體" w:hint="eastAsia"/>
          <w:kern w:val="0"/>
          <w:sz w:val="26"/>
          <w:szCs w:val="26"/>
        </w:rPr>
        <w:t>張劉華芬</w:t>
      </w:r>
      <w:bookmarkStart w:id="0" w:name="_GoBack"/>
      <w:bookmarkEnd w:id="0"/>
      <w:r w:rsidRPr="002B1E61">
        <w:rPr>
          <w:rFonts w:eastAsia="標楷體" w:hint="eastAsia"/>
          <w:kern w:val="0"/>
          <w:sz w:val="26"/>
          <w:szCs w:val="26"/>
        </w:rPr>
        <w:t>小姐</w:t>
      </w:r>
      <w:r w:rsidR="00D943A4">
        <w:rPr>
          <w:rFonts w:eastAsia="標楷體" w:hint="eastAsia"/>
          <w:kern w:val="0"/>
          <w:sz w:val="26"/>
          <w:szCs w:val="26"/>
        </w:rPr>
        <w:t xml:space="preserve"> </w:t>
      </w:r>
      <w:r w:rsidR="00F469D6">
        <w:rPr>
          <w:rFonts w:eastAsia="標楷體" w:hint="eastAsia"/>
          <w:kern w:val="0"/>
          <w:sz w:val="26"/>
          <w:szCs w:val="26"/>
        </w:rPr>
        <w:t>(</w:t>
      </w:r>
      <w:r w:rsidR="00F469D6">
        <w:rPr>
          <w:rFonts w:eastAsia="標楷體"/>
          <w:kern w:val="0"/>
          <w:sz w:val="26"/>
          <w:szCs w:val="26"/>
        </w:rPr>
        <w:t>05)226-3411</w:t>
      </w:r>
      <w:r w:rsidR="00F469D6">
        <w:rPr>
          <w:rFonts w:eastAsia="標楷體" w:hint="eastAsia"/>
          <w:kern w:val="0"/>
          <w:sz w:val="26"/>
          <w:szCs w:val="26"/>
        </w:rPr>
        <w:t>#</w:t>
      </w:r>
      <w:r w:rsidRPr="002B1E61">
        <w:rPr>
          <w:rFonts w:eastAsia="標楷體"/>
          <w:kern w:val="0"/>
          <w:sz w:val="26"/>
          <w:szCs w:val="26"/>
        </w:rPr>
        <w:t>2201</w:t>
      </w:r>
    </w:p>
    <w:p w:rsidR="00993635" w:rsidRPr="00D943A4" w:rsidRDefault="00993635" w:rsidP="00F67A60">
      <w:pPr>
        <w:shd w:val="clear" w:color="auto" w:fill="C0C0C0"/>
        <w:spacing w:afterLines="50" w:after="180" w:line="420" w:lineRule="exact"/>
        <w:rPr>
          <w:rFonts w:eastAsia="標楷體"/>
          <w:b/>
          <w:kern w:val="0"/>
          <w:sz w:val="28"/>
          <w:szCs w:val="28"/>
        </w:rPr>
      </w:pPr>
      <w:r w:rsidRPr="00D943A4">
        <w:rPr>
          <w:rFonts w:eastAsia="標楷體"/>
          <w:b/>
          <w:kern w:val="0"/>
          <w:sz w:val="28"/>
          <w:szCs w:val="28"/>
        </w:rPr>
        <w:t>課程規劃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047"/>
        <w:gridCol w:w="1134"/>
        <w:gridCol w:w="851"/>
        <w:gridCol w:w="1276"/>
        <w:gridCol w:w="1559"/>
      </w:tblGrid>
      <w:tr w:rsidR="00BB3765" w:rsidRPr="002B1E61" w:rsidTr="00AC312D">
        <w:trPr>
          <w:trHeight w:val="377"/>
          <w:jc w:val="center"/>
        </w:trPr>
        <w:tc>
          <w:tcPr>
            <w:tcW w:w="1340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4047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51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1276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559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B3765" w:rsidRPr="002B1E61" w:rsidTr="00753DF9">
        <w:trPr>
          <w:trHeight w:val="1009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幼兒發展與保育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953EFC" w:rsidRDefault="00BB3765" w:rsidP="006D0D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3EFC">
              <w:rPr>
                <w:rFonts w:eastAsia="標楷體" w:hint="eastAsia"/>
                <w:sz w:val="20"/>
                <w:szCs w:val="20"/>
              </w:rPr>
              <w:t>101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2</w:t>
            </w:r>
            <w:r w:rsidRPr="00953EFC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BB3765" w:rsidRPr="00953EFC" w:rsidRDefault="00BB3765" w:rsidP="006D0D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3EFC">
              <w:rPr>
                <w:rFonts w:eastAsia="標楷體" w:hint="eastAsia"/>
                <w:sz w:val="20"/>
                <w:szCs w:val="20"/>
              </w:rPr>
              <w:t>102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3</w:t>
            </w:r>
            <w:r w:rsidRPr="00953EFC">
              <w:rPr>
                <w:rFonts w:eastAsia="標楷體" w:hint="eastAsia"/>
                <w:sz w:val="20"/>
                <w:szCs w:val="20"/>
              </w:rPr>
              <w:t>學分。</w:t>
            </w:r>
          </w:p>
        </w:tc>
      </w:tr>
      <w:tr w:rsidR="00BB3765" w:rsidRPr="002B1E61" w:rsidTr="006D0D2C">
        <w:trPr>
          <w:trHeight w:val="367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幼兒遊戲</w:t>
            </w:r>
          </w:p>
        </w:tc>
        <w:tc>
          <w:tcPr>
            <w:tcW w:w="1134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953EFC" w:rsidRDefault="00BB3765" w:rsidP="006D0D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B3765" w:rsidRPr="002B1E61" w:rsidTr="00753DF9">
        <w:trPr>
          <w:trHeight w:val="773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幼兒園課程設計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幼稚園課程設計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幼兒課程設計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幼稚園課程設計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953EFC" w:rsidRDefault="00BB3765" w:rsidP="006D0D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3EFC">
              <w:rPr>
                <w:rFonts w:eastAsia="標楷體"/>
                <w:sz w:val="20"/>
                <w:szCs w:val="20"/>
              </w:rPr>
              <w:t>99-101</w:t>
            </w:r>
            <w:r w:rsidRPr="00953EFC">
              <w:rPr>
                <w:rFonts w:eastAsia="標楷體"/>
                <w:sz w:val="20"/>
                <w:szCs w:val="20"/>
              </w:rPr>
              <w:t>學年度適用</w:t>
            </w:r>
          </w:p>
          <w:p w:rsidR="00BB3765" w:rsidRPr="00953EFC" w:rsidRDefault="00BB3765" w:rsidP="006D0D2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3EFC">
              <w:rPr>
                <w:rFonts w:eastAsia="標楷體"/>
                <w:sz w:val="20"/>
                <w:szCs w:val="20"/>
              </w:rPr>
              <w:t>102</w:t>
            </w:r>
            <w:r w:rsidRPr="00953EFC">
              <w:rPr>
                <w:rFonts w:eastAsia="標楷體"/>
                <w:sz w:val="20"/>
                <w:szCs w:val="20"/>
              </w:rPr>
              <w:t>學年度適用</w:t>
            </w:r>
          </w:p>
        </w:tc>
      </w:tr>
      <w:tr w:rsidR="00BB3765" w:rsidRPr="002B1E61" w:rsidTr="00F67A60">
        <w:trPr>
          <w:trHeight w:val="389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幼兒文學</w:t>
            </w:r>
          </w:p>
        </w:tc>
        <w:tc>
          <w:tcPr>
            <w:tcW w:w="1134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BB3765" w:rsidRPr="002B1E61" w:rsidTr="00F67A60">
        <w:trPr>
          <w:trHeight w:val="404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團體討論技巧與實務</w:t>
            </w:r>
          </w:p>
        </w:tc>
        <w:tc>
          <w:tcPr>
            <w:tcW w:w="1134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幼兒教具設計與應用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教具設計與應用</w:t>
            </w:r>
            <w:r w:rsidRPr="00953EFC">
              <w:rPr>
                <w:rFonts w:eastAsia="標楷體" w:hint="eastAsia"/>
                <w:sz w:val="20"/>
                <w:szCs w:val="20"/>
              </w:rPr>
              <w:t>(104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B3765" w:rsidRPr="002B1E61" w:rsidTr="006D0D2C">
        <w:trPr>
          <w:trHeight w:val="42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幼兒讀物賞析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幼兒語文教學理論與實務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幼兒語文活動設計</w:t>
            </w:r>
            <w:r w:rsidRPr="00953EFC">
              <w:rPr>
                <w:rFonts w:eastAsia="標楷體" w:hint="eastAsia"/>
                <w:sz w:val="20"/>
                <w:szCs w:val="20"/>
              </w:rPr>
              <w:t>(104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F67A60" w:rsidRDefault="00BB3765" w:rsidP="00F67A60">
            <w:pPr>
              <w:spacing w:line="320" w:lineRule="exact"/>
              <w:jc w:val="both"/>
              <w:rPr>
                <w:rFonts w:eastAsia="標楷體"/>
              </w:rPr>
            </w:pPr>
            <w:r w:rsidRPr="00F67A60">
              <w:rPr>
                <w:rFonts w:eastAsia="標楷體"/>
              </w:rPr>
              <w:t>幼兒英語圖畫書的欣賞與教學應用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F67A60">
              <w:rPr>
                <w:rFonts w:eastAsia="標楷體" w:hint="eastAsia"/>
              </w:rPr>
              <w:t>幼兒英語圖畫書的教學應用</w:t>
            </w:r>
            <w:r w:rsidRPr="00953EFC">
              <w:rPr>
                <w:rFonts w:eastAsia="標楷體" w:hint="eastAsia"/>
                <w:sz w:val="20"/>
                <w:szCs w:val="20"/>
              </w:rPr>
              <w:t>(104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953EFC" w:rsidRDefault="00BB3765" w:rsidP="00F67A60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幼兒美語教學</w:t>
            </w:r>
            <w:r w:rsidRPr="00953EFC">
              <w:rPr>
                <w:rFonts w:eastAsia="標楷體"/>
                <w:sz w:val="20"/>
                <w:szCs w:val="20"/>
              </w:rPr>
              <w:t>(99-101</w:t>
            </w:r>
            <w:r w:rsidRPr="00953EFC">
              <w:rPr>
                <w:rFonts w:eastAsia="標楷體"/>
                <w:sz w:val="20"/>
                <w:szCs w:val="20"/>
              </w:rPr>
              <w:t>學年度入學</w:t>
            </w:r>
            <w:r w:rsidRPr="00953EFC">
              <w:rPr>
                <w:rFonts w:eastAsia="標楷體"/>
                <w:sz w:val="20"/>
                <w:szCs w:val="20"/>
              </w:rPr>
              <w:t>)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幼兒英語教學</w:t>
            </w:r>
            <w:r w:rsidRPr="00953EFC">
              <w:rPr>
                <w:rFonts w:eastAsia="標楷體"/>
                <w:sz w:val="20"/>
                <w:szCs w:val="20"/>
              </w:rPr>
              <w:t>(102</w:t>
            </w:r>
            <w:r w:rsidRPr="00953EFC">
              <w:rPr>
                <w:rFonts w:eastAsia="標楷體"/>
                <w:sz w:val="20"/>
                <w:szCs w:val="20"/>
              </w:rPr>
              <w:t>學年度入學</w:t>
            </w:r>
            <w:r w:rsidRPr="00953EF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6D0D2C">
        <w:trPr>
          <w:trHeight w:val="311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方案課程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6D0D2C">
        <w:trPr>
          <w:trHeight w:val="339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英文兒童文學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外語系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6D0D2C">
        <w:trPr>
          <w:trHeight w:val="28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兒童文學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外語系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6D0D2C">
        <w:trPr>
          <w:trHeight w:val="325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兒童英語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外語系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語文類</w:t>
            </w:r>
          </w:p>
        </w:tc>
      </w:tr>
      <w:tr w:rsidR="00BB3765" w:rsidRPr="002B1E61" w:rsidTr="006D0D2C">
        <w:trPr>
          <w:trHeight w:val="366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創造思考教學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953EFC" w:rsidRDefault="00BB3765" w:rsidP="00F67A60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幼兒藝術造型</w:t>
            </w:r>
            <w:r w:rsidRPr="00953EFC">
              <w:rPr>
                <w:rFonts w:eastAsia="標楷體"/>
                <w:sz w:val="20"/>
                <w:szCs w:val="20"/>
              </w:rPr>
              <w:t>(99-101</w:t>
            </w:r>
            <w:r w:rsidRPr="00953EFC">
              <w:rPr>
                <w:rFonts w:eastAsia="標楷體"/>
                <w:sz w:val="20"/>
                <w:szCs w:val="20"/>
              </w:rPr>
              <w:t>學年度入學</w:t>
            </w:r>
            <w:r w:rsidRPr="00953EFC">
              <w:rPr>
                <w:rFonts w:eastAsia="標楷體"/>
                <w:sz w:val="20"/>
                <w:szCs w:val="20"/>
              </w:rPr>
              <w:t>)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幼兒藝術</w:t>
            </w:r>
            <w:r w:rsidRPr="00953EFC">
              <w:rPr>
                <w:rFonts w:eastAsia="標楷體"/>
                <w:sz w:val="20"/>
                <w:szCs w:val="20"/>
              </w:rPr>
              <w:t>(102</w:t>
            </w:r>
            <w:r w:rsidRPr="00953EFC">
              <w:rPr>
                <w:rFonts w:eastAsia="標楷體"/>
                <w:sz w:val="20"/>
                <w:szCs w:val="20"/>
              </w:rPr>
              <w:t>學年度入學</w:t>
            </w:r>
            <w:r w:rsidRPr="00953EF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幼兒繪畫理論與實務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兒童繪畫賞析</w:t>
            </w:r>
            <w:r w:rsidRPr="00953EFC">
              <w:rPr>
                <w:rFonts w:eastAsia="標楷體" w:hint="eastAsia"/>
                <w:sz w:val="20"/>
                <w:szCs w:val="20"/>
              </w:rPr>
              <w:t>(104</w:t>
            </w:r>
            <w:r w:rsidRPr="00953EFC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953EF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幼兒戲劇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綜合媒材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素描</w:t>
            </w:r>
            <w:r w:rsidRPr="002B1E61">
              <w:rPr>
                <w:rFonts w:eastAsia="標楷體"/>
                <w:sz w:val="26"/>
                <w:szCs w:val="26"/>
              </w:rPr>
              <w:t>(I)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陶藝</w:t>
            </w:r>
            <w:r w:rsidR="00953EFC"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I</w:t>
            </w:r>
            <w:r w:rsidR="00953EFC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紙</w:t>
            </w:r>
            <w:r w:rsidRPr="002B1E61">
              <w:rPr>
                <w:rFonts w:eastAsia="標楷體" w:hint="eastAsia"/>
                <w:sz w:val="26"/>
                <w:szCs w:val="26"/>
              </w:rPr>
              <w:t>屬</w:t>
            </w:r>
            <w:r w:rsidRPr="002B1E61">
              <w:rPr>
                <w:rFonts w:eastAsia="標楷體"/>
                <w:sz w:val="26"/>
                <w:szCs w:val="26"/>
              </w:rPr>
              <w:t>藝術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與生活應用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藝術創作教學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藝術類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奧福音樂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25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鍵盤樂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25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創意音樂教學法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53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音樂遊戲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67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音樂與律動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音樂教學與實務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達克</w:t>
            </w:r>
            <w:r w:rsidRPr="002B1E61">
              <w:rPr>
                <w:rFonts w:eastAsia="標楷體" w:hint="eastAsia"/>
                <w:sz w:val="26"/>
                <w:szCs w:val="26"/>
              </w:rPr>
              <w:t>羅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玆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教學法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66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鈴木教學法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6D0D2C">
        <w:trPr>
          <w:trHeight w:val="339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高大宜教學法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音樂類</w:t>
            </w:r>
          </w:p>
        </w:tc>
      </w:tr>
      <w:tr w:rsidR="00BB3765" w:rsidRPr="002B1E61" w:rsidTr="00AC312D">
        <w:trPr>
          <w:trHeight w:val="404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音樂與律動</w:t>
            </w:r>
            <w:proofErr w:type="gramEnd"/>
          </w:p>
          <w:p w:rsidR="00BB3765" w:rsidRPr="00B6490A" w:rsidRDefault="00BB3765" w:rsidP="00F67A60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幼兒音樂</w:t>
            </w:r>
            <w:r w:rsidRPr="00B6490A">
              <w:rPr>
                <w:rFonts w:eastAsia="標楷體" w:hint="eastAsia"/>
                <w:sz w:val="20"/>
                <w:szCs w:val="20"/>
              </w:rPr>
              <w:t>(104</w:t>
            </w:r>
            <w:r w:rsidRPr="00B6490A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B6490A">
              <w:rPr>
                <w:rFonts w:eastAsia="標楷體" w:hint="eastAsia"/>
                <w:sz w:val="20"/>
                <w:szCs w:val="20"/>
              </w:rPr>
              <w:t>)</w:t>
            </w:r>
          </w:p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幼兒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體能與律動</w:t>
            </w:r>
            <w:proofErr w:type="gramEnd"/>
            <w:r w:rsidRPr="00B6490A">
              <w:rPr>
                <w:rFonts w:eastAsia="標楷體" w:hint="eastAsia"/>
                <w:sz w:val="20"/>
                <w:szCs w:val="20"/>
              </w:rPr>
              <w:t>(104</w:t>
            </w:r>
            <w:r w:rsidRPr="00B6490A">
              <w:rPr>
                <w:rFonts w:eastAsia="標楷體" w:hint="eastAsia"/>
                <w:sz w:val="20"/>
                <w:szCs w:val="20"/>
              </w:rPr>
              <w:t>學年度入學者</w:t>
            </w:r>
            <w:r w:rsidRPr="00B6490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  <w:tr w:rsidR="00BB3765" w:rsidRPr="002B1E61" w:rsidTr="006D0D2C">
        <w:trPr>
          <w:trHeight w:val="366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幼兒動作發展與教育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  <w:tr w:rsidR="00BB3765" w:rsidRPr="002B1E61" w:rsidTr="006D0D2C">
        <w:trPr>
          <w:trHeight w:val="339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幼兒體能與遊戲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  <w:tr w:rsidR="00BB3765" w:rsidRPr="002B1E61" w:rsidTr="006D0D2C">
        <w:trPr>
          <w:trHeight w:val="325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兒童體育與遊戲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  <w:tr w:rsidR="00BB3765" w:rsidRPr="002B1E61" w:rsidTr="006D0D2C">
        <w:trPr>
          <w:trHeight w:val="339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體適能理論與實</w:t>
            </w:r>
            <w:r w:rsidRPr="002B1E61">
              <w:rPr>
                <w:rFonts w:eastAsia="標楷體" w:hint="eastAsia"/>
                <w:sz w:val="26"/>
                <w:szCs w:val="26"/>
              </w:rPr>
              <w:t>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  <w:tr w:rsidR="00BB3765" w:rsidRPr="002B1E61" w:rsidTr="006D0D2C">
        <w:trPr>
          <w:trHeight w:val="339"/>
          <w:jc w:val="center"/>
        </w:trPr>
        <w:tc>
          <w:tcPr>
            <w:tcW w:w="1340" w:type="dxa"/>
            <w:vMerge/>
            <w:shd w:val="clear" w:color="auto" w:fill="auto"/>
          </w:tcPr>
          <w:p w:rsidR="00BB3765" w:rsidRPr="002B1E61" w:rsidRDefault="00BB3765" w:rsidP="00F67A60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動作教育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65" w:rsidRPr="002B1E61" w:rsidRDefault="00BB3765" w:rsidP="00F67A6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體能類</w:t>
            </w:r>
          </w:p>
        </w:tc>
      </w:tr>
    </w:tbl>
    <w:p w:rsidR="00544BE9" w:rsidRDefault="00544BE9" w:rsidP="006D0D2C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24" w:rsidRDefault="004F4824" w:rsidP="008F2399">
      <w:r>
        <w:separator/>
      </w:r>
    </w:p>
  </w:endnote>
  <w:endnote w:type="continuationSeparator" w:id="0">
    <w:p w:rsidR="004F4824" w:rsidRDefault="004F4824" w:rsidP="008F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24" w:rsidRDefault="004F4824" w:rsidP="008F2399">
      <w:r>
        <w:separator/>
      </w:r>
    </w:p>
  </w:footnote>
  <w:footnote w:type="continuationSeparator" w:id="0">
    <w:p w:rsidR="004F4824" w:rsidRDefault="004F4824" w:rsidP="008F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35"/>
    <w:rsid w:val="001257DD"/>
    <w:rsid w:val="00145AE5"/>
    <w:rsid w:val="001A16FC"/>
    <w:rsid w:val="001F489C"/>
    <w:rsid w:val="003071BE"/>
    <w:rsid w:val="003A0A18"/>
    <w:rsid w:val="003C2F02"/>
    <w:rsid w:val="004F4824"/>
    <w:rsid w:val="00544BE9"/>
    <w:rsid w:val="006D0D2C"/>
    <w:rsid w:val="00753DF9"/>
    <w:rsid w:val="00826CE5"/>
    <w:rsid w:val="008F2399"/>
    <w:rsid w:val="00953EFC"/>
    <w:rsid w:val="00993635"/>
    <w:rsid w:val="00A47B74"/>
    <w:rsid w:val="00B40D4D"/>
    <w:rsid w:val="00B6490A"/>
    <w:rsid w:val="00BB3765"/>
    <w:rsid w:val="00C80613"/>
    <w:rsid w:val="00D943A4"/>
    <w:rsid w:val="00F469D6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5897"/>
  <w15:chartTrackingRefBased/>
  <w15:docId w15:val="{BC114A68-1687-44AD-BB5B-7A1778F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F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3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3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12</cp:revision>
  <dcterms:created xsi:type="dcterms:W3CDTF">2016-08-04T06:31:00Z</dcterms:created>
  <dcterms:modified xsi:type="dcterms:W3CDTF">2019-07-18T08:50:00Z</dcterms:modified>
</cp:coreProperties>
</file>