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0C6" w:rsidRPr="008E0CF5" w:rsidRDefault="00645185" w:rsidP="008E0CF5">
      <w:pPr>
        <w:spacing w:afterLines="20" w:after="72" w:line="420" w:lineRule="exact"/>
        <w:jc w:val="center"/>
        <w:rPr>
          <w:rFonts w:eastAsia="標楷體"/>
          <w:b/>
          <w:sz w:val="32"/>
          <w:szCs w:val="32"/>
        </w:rPr>
      </w:pPr>
      <w:bookmarkStart w:id="0" w:name="蘭花生技學程"/>
      <w:r w:rsidRPr="008E0CF5">
        <w:rPr>
          <w:rFonts w:ascii="標楷體" w:eastAsia="標楷體" w:hAnsi="標楷體" w:cs="標楷體" w:hint="eastAsia"/>
          <w:b/>
          <w:color w:val="000000" w:themeColor="text1"/>
          <w:sz w:val="32"/>
          <w:szCs w:val="32"/>
        </w:rPr>
        <w:t>食農產業管理</w:t>
      </w:r>
      <w:r w:rsidR="00BE53D4" w:rsidRPr="008E0CF5">
        <w:rPr>
          <w:rFonts w:eastAsia="標楷體" w:cs="標楷體" w:hint="eastAsia"/>
          <w:b/>
          <w:bCs/>
          <w:color w:val="000000" w:themeColor="text1"/>
          <w:sz w:val="32"/>
          <w:szCs w:val="32"/>
        </w:rPr>
        <w:t>學程</w:t>
      </w:r>
      <w:bookmarkEnd w:id="0"/>
    </w:p>
    <w:p w:rsidR="00BA30C6" w:rsidRPr="008E0CF5" w:rsidRDefault="00BA30C6" w:rsidP="008E0CF5">
      <w:pPr>
        <w:shd w:val="clear" w:color="auto" w:fill="C0C0C0"/>
        <w:spacing w:line="420" w:lineRule="exact"/>
        <w:rPr>
          <w:rFonts w:eastAsia="標楷體"/>
          <w:b/>
          <w:sz w:val="28"/>
          <w:szCs w:val="28"/>
        </w:rPr>
      </w:pPr>
      <w:r w:rsidRPr="008E0CF5">
        <w:rPr>
          <w:rFonts w:eastAsia="標楷體"/>
          <w:b/>
          <w:sz w:val="28"/>
          <w:szCs w:val="28"/>
        </w:rPr>
        <w:t>學程開設單位</w:t>
      </w:r>
    </w:p>
    <w:p w:rsidR="00BA30C6" w:rsidRPr="006A6CAC" w:rsidRDefault="00645185" w:rsidP="008E0CF5">
      <w:pPr>
        <w:spacing w:beforeLines="20" w:before="72" w:afterLines="20" w:after="72" w:line="420" w:lineRule="exact"/>
        <w:rPr>
          <w:rFonts w:eastAsia="標楷體"/>
          <w:sz w:val="26"/>
          <w:szCs w:val="26"/>
        </w:rPr>
      </w:pPr>
      <w:r w:rsidRPr="006A6CAC">
        <w:rPr>
          <w:rFonts w:eastAsia="標楷體" w:hint="eastAsia"/>
          <w:sz w:val="26"/>
          <w:szCs w:val="26"/>
        </w:rPr>
        <w:t>管理</w:t>
      </w:r>
      <w:r w:rsidR="0029299B" w:rsidRPr="006A6CAC">
        <w:rPr>
          <w:rFonts w:eastAsia="標楷體" w:hint="eastAsia"/>
          <w:sz w:val="26"/>
          <w:szCs w:val="26"/>
        </w:rPr>
        <w:t>學院</w:t>
      </w:r>
    </w:p>
    <w:p w:rsidR="00BA30C6" w:rsidRPr="008E0CF5" w:rsidRDefault="00BA30C6" w:rsidP="008E0CF5">
      <w:pPr>
        <w:shd w:val="clear" w:color="auto" w:fill="C0C0C0"/>
        <w:spacing w:line="420" w:lineRule="exact"/>
        <w:rPr>
          <w:rFonts w:eastAsia="標楷體"/>
          <w:b/>
          <w:sz w:val="28"/>
          <w:szCs w:val="28"/>
        </w:rPr>
      </w:pPr>
      <w:r w:rsidRPr="008E0CF5">
        <w:rPr>
          <w:rFonts w:eastAsia="標楷體"/>
          <w:b/>
          <w:sz w:val="28"/>
          <w:szCs w:val="28"/>
        </w:rPr>
        <w:t>設置宗旨</w:t>
      </w:r>
    </w:p>
    <w:p w:rsidR="00BA30C6" w:rsidRPr="006A6CAC" w:rsidRDefault="00645185" w:rsidP="00FA3413">
      <w:pPr>
        <w:spacing w:beforeLines="20" w:before="72" w:line="420" w:lineRule="exact"/>
        <w:ind w:firstLine="480"/>
        <w:jc w:val="both"/>
        <w:rPr>
          <w:rFonts w:eastAsia="標楷體"/>
          <w:color w:val="000000" w:themeColor="text1"/>
          <w:sz w:val="26"/>
          <w:szCs w:val="26"/>
        </w:rPr>
      </w:pPr>
      <w:r w:rsidRPr="006A6CAC">
        <w:rPr>
          <w:rFonts w:eastAsia="標楷體"/>
          <w:color w:val="000000" w:themeColor="text1"/>
          <w:sz w:val="26"/>
          <w:szCs w:val="26"/>
        </w:rPr>
        <w:t>國立嘉義大學為強化安全食農專業人才之培育能力所需，提供學生多元的發展及選擇，規劃安全食農專業人才之培育課程與學程構想，特別設置食農產業管理學程。</w:t>
      </w:r>
    </w:p>
    <w:p w:rsidR="006A6CAC" w:rsidRDefault="00645185" w:rsidP="00FA3413">
      <w:pPr>
        <w:spacing w:line="420" w:lineRule="exact"/>
        <w:ind w:firstLine="480"/>
        <w:jc w:val="both"/>
        <w:rPr>
          <w:rFonts w:eastAsia="標楷體"/>
          <w:color w:val="000000" w:themeColor="text1"/>
          <w:kern w:val="0"/>
          <w:sz w:val="26"/>
          <w:szCs w:val="26"/>
        </w:rPr>
      </w:pPr>
      <w:r w:rsidRPr="006A6CAC">
        <w:rPr>
          <w:rFonts w:eastAsia="標楷體"/>
          <w:color w:val="000000" w:themeColor="text1"/>
          <w:kern w:val="0"/>
          <w:sz w:val="26"/>
          <w:szCs w:val="26"/>
        </w:rPr>
        <w:t>本學程呼應本校發展願景，並據以制定跨領域管理人才培育之教育目標，</w:t>
      </w:r>
      <w:proofErr w:type="gramStart"/>
      <w:r w:rsidRPr="006A6CAC">
        <w:rPr>
          <w:rFonts w:eastAsia="標楷體"/>
          <w:color w:val="000000" w:themeColor="text1"/>
          <w:kern w:val="0"/>
          <w:sz w:val="26"/>
          <w:szCs w:val="26"/>
        </w:rPr>
        <w:t>研</w:t>
      </w:r>
      <w:proofErr w:type="gramEnd"/>
    </w:p>
    <w:p w:rsidR="00645185" w:rsidRPr="006A6CAC" w:rsidRDefault="00645185" w:rsidP="008E0CF5">
      <w:pPr>
        <w:spacing w:line="420" w:lineRule="exact"/>
        <w:jc w:val="both"/>
        <w:rPr>
          <w:rFonts w:eastAsia="標楷體"/>
          <w:color w:val="000000" w:themeColor="text1"/>
          <w:kern w:val="0"/>
          <w:sz w:val="26"/>
          <w:szCs w:val="26"/>
        </w:rPr>
      </w:pPr>
      <w:r w:rsidRPr="006A6CAC">
        <w:rPr>
          <w:rFonts w:eastAsia="標楷體"/>
          <w:color w:val="000000" w:themeColor="text1"/>
          <w:kern w:val="0"/>
          <w:sz w:val="26"/>
          <w:szCs w:val="26"/>
        </w:rPr>
        <w:t>訂出有效實踐教育理想的目標規劃，並據以發展出課程規劃策略與實施原則：</w:t>
      </w:r>
    </w:p>
    <w:p w:rsidR="00645185" w:rsidRPr="006A6CAC" w:rsidRDefault="00645185" w:rsidP="008E0CF5">
      <w:pPr>
        <w:widowControl/>
        <w:spacing w:line="420" w:lineRule="exact"/>
        <w:jc w:val="both"/>
        <w:rPr>
          <w:rFonts w:eastAsia="標楷體"/>
          <w:color w:val="000000" w:themeColor="text1"/>
          <w:kern w:val="0"/>
          <w:sz w:val="26"/>
          <w:szCs w:val="26"/>
        </w:rPr>
      </w:pPr>
      <w:r w:rsidRPr="006A6CAC">
        <w:rPr>
          <w:rFonts w:eastAsia="標楷體"/>
          <w:color w:val="000000" w:themeColor="text1"/>
          <w:kern w:val="0"/>
          <w:sz w:val="26"/>
          <w:szCs w:val="26"/>
        </w:rPr>
        <w:t>(</w:t>
      </w:r>
      <w:proofErr w:type="gramStart"/>
      <w:r w:rsidRPr="006A6CAC">
        <w:rPr>
          <w:rFonts w:eastAsia="標楷體"/>
          <w:color w:val="000000" w:themeColor="text1"/>
          <w:kern w:val="0"/>
          <w:sz w:val="26"/>
          <w:szCs w:val="26"/>
        </w:rPr>
        <w:t>一</w:t>
      </w:r>
      <w:proofErr w:type="gramEnd"/>
      <w:r w:rsidRPr="006A6CAC">
        <w:rPr>
          <w:rFonts w:eastAsia="標楷體"/>
          <w:color w:val="000000" w:themeColor="text1"/>
          <w:kern w:val="0"/>
          <w:sz w:val="26"/>
          <w:szCs w:val="26"/>
        </w:rPr>
        <w:t>)</w:t>
      </w:r>
      <w:r w:rsidRPr="006A6CAC">
        <w:rPr>
          <w:rFonts w:eastAsia="標楷體"/>
          <w:color w:val="000000" w:themeColor="text1"/>
          <w:kern w:val="0"/>
          <w:sz w:val="26"/>
          <w:szCs w:val="26"/>
        </w:rPr>
        <w:t>培育具基本管理學、財務管理、商用套裝軟體應用知能之人才。</w:t>
      </w:r>
    </w:p>
    <w:p w:rsidR="00645185" w:rsidRPr="006A6CAC" w:rsidRDefault="00645185" w:rsidP="008E0CF5">
      <w:pPr>
        <w:widowControl/>
        <w:spacing w:line="420" w:lineRule="exact"/>
        <w:jc w:val="both"/>
        <w:rPr>
          <w:rFonts w:eastAsia="標楷體"/>
          <w:color w:val="000000" w:themeColor="text1"/>
          <w:kern w:val="0"/>
          <w:sz w:val="26"/>
          <w:szCs w:val="26"/>
        </w:rPr>
      </w:pPr>
      <w:r w:rsidRPr="006A6CAC">
        <w:rPr>
          <w:rFonts w:eastAsia="標楷體"/>
          <w:color w:val="000000" w:themeColor="text1"/>
          <w:kern w:val="0"/>
          <w:sz w:val="26"/>
          <w:szCs w:val="26"/>
        </w:rPr>
        <w:t>(</w:t>
      </w:r>
      <w:r w:rsidRPr="006A6CAC">
        <w:rPr>
          <w:rFonts w:eastAsia="標楷體"/>
          <w:color w:val="000000" w:themeColor="text1"/>
          <w:kern w:val="0"/>
          <w:sz w:val="26"/>
          <w:szCs w:val="26"/>
        </w:rPr>
        <w:t>二</w:t>
      </w:r>
      <w:r w:rsidRPr="006A6CAC">
        <w:rPr>
          <w:rFonts w:eastAsia="標楷體"/>
          <w:color w:val="000000" w:themeColor="text1"/>
          <w:kern w:val="0"/>
          <w:sz w:val="26"/>
          <w:szCs w:val="26"/>
        </w:rPr>
        <w:t>)</w:t>
      </w:r>
      <w:r w:rsidRPr="006A6CAC">
        <w:rPr>
          <w:rFonts w:eastAsia="標楷體"/>
          <w:color w:val="000000" w:themeColor="text1"/>
          <w:kern w:val="0"/>
          <w:sz w:val="26"/>
          <w:szCs w:val="26"/>
        </w:rPr>
        <w:t>培養具基本安全食農產業與管理學知識整合之專才。</w:t>
      </w:r>
    </w:p>
    <w:p w:rsidR="006A6CAC" w:rsidRDefault="00645185" w:rsidP="008E0CF5">
      <w:pPr>
        <w:widowControl/>
        <w:spacing w:line="420" w:lineRule="exact"/>
        <w:jc w:val="both"/>
        <w:rPr>
          <w:rFonts w:eastAsia="標楷體"/>
          <w:color w:val="000000" w:themeColor="text1"/>
          <w:kern w:val="0"/>
          <w:sz w:val="26"/>
          <w:szCs w:val="26"/>
        </w:rPr>
      </w:pPr>
      <w:r w:rsidRPr="006A6CAC">
        <w:rPr>
          <w:rFonts w:eastAsia="標楷體"/>
          <w:color w:val="000000" w:themeColor="text1"/>
          <w:kern w:val="0"/>
          <w:sz w:val="26"/>
          <w:szCs w:val="26"/>
        </w:rPr>
        <w:t>(</w:t>
      </w:r>
      <w:r w:rsidRPr="006A6CAC">
        <w:rPr>
          <w:rFonts w:eastAsia="標楷體"/>
          <w:color w:val="000000" w:themeColor="text1"/>
          <w:kern w:val="0"/>
          <w:sz w:val="26"/>
          <w:szCs w:val="26"/>
        </w:rPr>
        <w:t>三</w:t>
      </w:r>
      <w:r w:rsidRPr="006A6CAC">
        <w:rPr>
          <w:rFonts w:eastAsia="標楷體"/>
          <w:color w:val="000000" w:themeColor="text1"/>
          <w:kern w:val="0"/>
          <w:sz w:val="26"/>
          <w:szCs w:val="26"/>
        </w:rPr>
        <w:t>)</w:t>
      </w:r>
      <w:r w:rsidRPr="006A6CAC">
        <w:rPr>
          <w:rFonts w:eastAsia="標楷體"/>
          <w:color w:val="000000" w:themeColor="text1"/>
          <w:kern w:val="0"/>
          <w:sz w:val="26"/>
          <w:szCs w:val="26"/>
        </w:rPr>
        <w:t>培育具跨領域視野之人才。</w:t>
      </w:r>
    </w:p>
    <w:p w:rsidR="00645185" w:rsidRPr="006A6CAC" w:rsidRDefault="00645185" w:rsidP="008E0CF5">
      <w:pPr>
        <w:widowControl/>
        <w:spacing w:afterLines="20" w:after="72" w:line="420" w:lineRule="exact"/>
        <w:jc w:val="both"/>
        <w:rPr>
          <w:rFonts w:eastAsia="標楷體"/>
          <w:color w:val="000000" w:themeColor="text1"/>
          <w:kern w:val="0"/>
          <w:sz w:val="26"/>
          <w:szCs w:val="26"/>
        </w:rPr>
      </w:pPr>
      <w:r w:rsidRPr="006A6CAC">
        <w:rPr>
          <w:rFonts w:eastAsia="標楷體"/>
          <w:color w:val="000000" w:themeColor="text1"/>
          <w:kern w:val="0"/>
          <w:sz w:val="26"/>
          <w:szCs w:val="26"/>
        </w:rPr>
        <w:t>(</w:t>
      </w:r>
      <w:r w:rsidRPr="006A6CAC">
        <w:rPr>
          <w:rFonts w:eastAsia="標楷體"/>
          <w:color w:val="000000" w:themeColor="text1"/>
          <w:kern w:val="0"/>
          <w:sz w:val="26"/>
          <w:szCs w:val="26"/>
        </w:rPr>
        <w:t>四</w:t>
      </w:r>
      <w:r w:rsidRPr="006A6CAC">
        <w:rPr>
          <w:rFonts w:eastAsia="標楷體"/>
          <w:color w:val="000000" w:themeColor="text1"/>
          <w:kern w:val="0"/>
          <w:sz w:val="26"/>
          <w:szCs w:val="26"/>
        </w:rPr>
        <w:t>)</w:t>
      </w:r>
      <w:r w:rsidRPr="006A6CAC">
        <w:rPr>
          <w:rFonts w:eastAsia="標楷體"/>
          <w:color w:val="000000" w:themeColor="text1"/>
          <w:kern w:val="0"/>
          <w:sz w:val="26"/>
          <w:szCs w:val="26"/>
        </w:rPr>
        <w:t>培育關心</w:t>
      </w:r>
      <w:proofErr w:type="gramStart"/>
      <w:r w:rsidRPr="006A6CAC">
        <w:rPr>
          <w:rFonts w:eastAsia="標楷體"/>
          <w:color w:val="000000" w:themeColor="text1"/>
          <w:kern w:val="0"/>
          <w:sz w:val="26"/>
          <w:szCs w:val="26"/>
        </w:rPr>
        <w:t>安全食農議題</w:t>
      </w:r>
      <w:proofErr w:type="gramEnd"/>
      <w:r w:rsidRPr="006A6CAC">
        <w:rPr>
          <w:rFonts w:eastAsia="標楷體"/>
          <w:color w:val="000000" w:themeColor="text1"/>
          <w:kern w:val="0"/>
          <w:sz w:val="26"/>
          <w:szCs w:val="26"/>
        </w:rPr>
        <w:t>之人才。</w:t>
      </w:r>
    </w:p>
    <w:p w:rsidR="00BA30C6" w:rsidRPr="008E0CF5" w:rsidRDefault="00BA30C6" w:rsidP="008E0CF5">
      <w:pPr>
        <w:shd w:val="clear" w:color="auto" w:fill="C0C0C0"/>
        <w:spacing w:line="420" w:lineRule="exact"/>
        <w:rPr>
          <w:rFonts w:eastAsia="標楷體"/>
          <w:b/>
          <w:sz w:val="28"/>
          <w:szCs w:val="28"/>
        </w:rPr>
      </w:pPr>
      <w:r w:rsidRPr="008E0CF5">
        <w:rPr>
          <w:rFonts w:eastAsia="標楷體"/>
          <w:b/>
          <w:sz w:val="28"/>
          <w:szCs w:val="28"/>
        </w:rPr>
        <w:t>修業規定</w:t>
      </w:r>
    </w:p>
    <w:p w:rsidR="00D97CE2" w:rsidRDefault="00645185" w:rsidP="00775D5C">
      <w:pPr>
        <w:widowControl/>
        <w:spacing w:beforeLines="20" w:before="72" w:line="420" w:lineRule="exact"/>
        <w:ind w:firstLine="482"/>
        <w:rPr>
          <w:rFonts w:eastAsia="標楷體"/>
          <w:sz w:val="26"/>
          <w:szCs w:val="26"/>
        </w:rPr>
      </w:pPr>
      <w:r w:rsidRPr="006A6CAC">
        <w:rPr>
          <w:rFonts w:eastAsia="標楷體"/>
          <w:sz w:val="26"/>
          <w:szCs w:val="26"/>
        </w:rPr>
        <w:t>申請修習本學程之學生，應通過本學程委員會之甄選，每年名額至多</w:t>
      </w:r>
      <w:r w:rsidRPr="006A6CAC">
        <w:rPr>
          <w:rFonts w:eastAsia="標楷體"/>
          <w:sz w:val="26"/>
          <w:szCs w:val="26"/>
        </w:rPr>
        <w:t>30</w:t>
      </w:r>
      <w:r w:rsidRPr="006A6CAC">
        <w:rPr>
          <w:rFonts w:eastAsia="標楷體"/>
          <w:sz w:val="26"/>
          <w:szCs w:val="26"/>
        </w:rPr>
        <w:t>名，未通過甄選學生亦可修習本學程課程，惟各課程之修習以具有學程資格之學生為優先。各課程其它修習條件，依據授課教師要求訂定之。</w:t>
      </w:r>
    </w:p>
    <w:p w:rsidR="00A5472C" w:rsidRPr="00A5472C" w:rsidRDefault="0009378D" w:rsidP="006732B6">
      <w:pPr>
        <w:widowControl/>
        <w:spacing w:afterLines="20" w:after="72" w:line="420" w:lineRule="exact"/>
        <w:ind w:firstLine="480"/>
        <w:rPr>
          <w:rFonts w:eastAsia="標楷體"/>
          <w:color w:val="000000" w:themeColor="text1"/>
          <w:sz w:val="26"/>
          <w:szCs w:val="26"/>
        </w:rPr>
      </w:pPr>
      <w:r w:rsidRPr="00741E58">
        <w:rPr>
          <w:rFonts w:eastAsia="標楷體"/>
          <w:kern w:val="0"/>
          <w:sz w:val="26"/>
          <w:szCs w:val="26"/>
        </w:rPr>
        <w:t>修習本學程學生，其中至少應有</w:t>
      </w:r>
      <w:r>
        <w:rPr>
          <w:rFonts w:eastAsia="標楷體" w:hint="eastAsia"/>
          <w:kern w:val="0"/>
          <w:sz w:val="26"/>
          <w:szCs w:val="26"/>
        </w:rPr>
        <w:t>9</w:t>
      </w:r>
      <w:r w:rsidRPr="00741E58">
        <w:rPr>
          <w:rFonts w:eastAsia="標楷體"/>
          <w:kern w:val="0"/>
          <w:sz w:val="26"/>
          <w:szCs w:val="26"/>
        </w:rPr>
        <w:t>學分不屬於學生主修</w:t>
      </w:r>
      <w:r>
        <w:rPr>
          <w:rFonts w:eastAsia="標楷體" w:hint="eastAsia"/>
          <w:kern w:val="0"/>
          <w:sz w:val="26"/>
          <w:szCs w:val="26"/>
        </w:rPr>
        <w:t>、雙主修</w:t>
      </w:r>
      <w:r w:rsidRPr="00741E58">
        <w:rPr>
          <w:rFonts w:eastAsia="標楷體"/>
          <w:kern w:val="0"/>
          <w:sz w:val="26"/>
          <w:szCs w:val="26"/>
        </w:rPr>
        <w:t>、輔系之必修科目。</w:t>
      </w:r>
      <w:r w:rsidR="00871ECA" w:rsidRPr="00DD2AD1">
        <w:rPr>
          <w:rFonts w:ascii="標楷體" w:eastAsia="標楷體" w:hAnsi="標楷體" w:hint="eastAsia"/>
          <w:sz w:val="26"/>
          <w:szCs w:val="26"/>
        </w:rPr>
        <w:t>學生修習本學程之科目及學分數是否計入主修系所畢業應修學分數內，由其主修系所認定之。</w:t>
      </w:r>
    </w:p>
    <w:p w:rsidR="00BA30C6" w:rsidRPr="008E0CF5" w:rsidRDefault="00BA30C6" w:rsidP="008E0CF5">
      <w:pPr>
        <w:shd w:val="clear" w:color="auto" w:fill="C0C0C0"/>
        <w:spacing w:line="420" w:lineRule="exact"/>
        <w:rPr>
          <w:rFonts w:eastAsia="標楷體"/>
          <w:b/>
          <w:sz w:val="28"/>
          <w:szCs w:val="28"/>
        </w:rPr>
      </w:pPr>
      <w:r w:rsidRPr="008E0CF5">
        <w:rPr>
          <w:rFonts w:eastAsia="標楷體"/>
          <w:b/>
          <w:sz w:val="28"/>
          <w:szCs w:val="28"/>
        </w:rPr>
        <w:t>申請期間</w:t>
      </w:r>
    </w:p>
    <w:p w:rsidR="00BA30C6" w:rsidRPr="006671DF" w:rsidRDefault="0039595E" w:rsidP="006671DF">
      <w:pPr>
        <w:pStyle w:val="Default"/>
        <w:spacing w:beforeLines="20" w:before="72" w:afterLines="20" w:after="72" w:line="420" w:lineRule="exact"/>
        <w:rPr>
          <w:rFonts w:ascii="標楷體" w:eastAsia="標楷體" w:hAnsi="標楷體" w:cs="Times New Roman"/>
          <w:sz w:val="26"/>
          <w:szCs w:val="26"/>
        </w:rPr>
      </w:pPr>
      <w:r w:rsidRPr="006671DF">
        <w:rPr>
          <w:rFonts w:ascii="標楷體" w:eastAsia="標楷體" w:hAnsi="標楷體" w:cs="Times New Roman" w:hint="eastAsia"/>
          <w:sz w:val="26"/>
          <w:szCs w:val="26"/>
        </w:rPr>
        <w:t>每學期開學前三</w:t>
      </w:r>
      <w:proofErr w:type="gramStart"/>
      <w:r w:rsidRPr="006671DF">
        <w:rPr>
          <w:rFonts w:ascii="標楷體" w:eastAsia="標楷體" w:hAnsi="標楷體" w:cs="Times New Roman" w:hint="eastAsia"/>
          <w:sz w:val="26"/>
          <w:szCs w:val="26"/>
        </w:rPr>
        <w:t>週</w:t>
      </w:r>
      <w:proofErr w:type="gramEnd"/>
    </w:p>
    <w:p w:rsidR="00BA30C6" w:rsidRPr="008E0CF5" w:rsidRDefault="00BA30C6" w:rsidP="008E0CF5">
      <w:pPr>
        <w:shd w:val="clear" w:color="auto" w:fill="C0C0C0"/>
        <w:spacing w:line="420" w:lineRule="exact"/>
        <w:rPr>
          <w:rFonts w:eastAsia="標楷體"/>
          <w:b/>
          <w:sz w:val="28"/>
          <w:szCs w:val="28"/>
        </w:rPr>
      </w:pPr>
      <w:r w:rsidRPr="008E0CF5">
        <w:rPr>
          <w:rFonts w:eastAsia="標楷體"/>
          <w:b/>
          <w:sz w:val="28"/>
          <w:szCs w:val="28"/>
        </w:rPr>
        <w:t>學程連絡人</w:t>
      </w:r>
    </w:p>
    <w:p w:rsidR="00BA30C6" w:rsidRPr="00716E05" w:rsidRDefault="00DA53C0" w:rsidP="006671DF">
      <w:pPr>
        <w:spacing w:beforeLines="20" w:before="72" w:afterLines="20" w:after="72" w:line="420" w:lineRule="exact"/>
        <w:rPr>
          <w:rFonts w:eastAsia="標楷體"/>
          <w:color w:val="000000" w:themeColor="text1"/>
          <w:sz w:val="26"/>
          <w:szCs w:val="26"/>
        </w:rPr>
      </w:pPr>
      <w:r>
        <w:rPr>
          <w:rFonts w:eastAsia="標楷體" w:hint="eastAsia"/>
          <w:sz w:val="26"/>
          <w:szCs w:val="26"/>
        </w:rPr>
        <w:t>行銷與觀光管理學系</w:t>
      </w:r>
      <w:r w:rsidR="005F2951" w:rsidRPr="00716E05">
        <w:rPr>
          <w:rFonts w:eastAsia="標楷體" w:hint="eastAsia"/>
          <w:color w:val="000000" w:themeColor="text1"/>
          <w:sz w:val="26"/>
          <w:szCs w:val="26"/>
        </w:rPr>
        <w:t xml:space="preserve"> </w:t>
      </w:r>
      <w:r w:rsidR="005F2951" w:rsidRPr="00716E05">
        <w:rPr>
          <w:rFonts w:eastAsia="標楷體" w:hint="eastAsia"/>
          <w:color w:val="000000" w:themeColor="text1"/>
          <w:sz w:val="26"/>
          <w:szCs w:val="26"/>
        </w:rPr>
        <w:t>蕭至惠老師</w:t>
      </w:r>
      <w:r w:rsidRPr="00716E05">
        <w:rPr>
          <w:rFonts w:eastAsia="標楷體" w:hint="eastAsia"/>
          <w:color w:val="000000" w:themeColor="text1"/>
          <w:sz w:val="26"/>
          <w:szCs w:val="26"/>
        </w:rPr>
        <w:t xml:space="preserve"> </w:t>
      </w:r>
      <w:r w:rsidR="0039595E" w:rsidRPr="00716E05">
        <w:rPr>
          <w:color w:val="000000" w:themeColor="text1"/>
          <w:sz w:val="26"/>
          <w:szCs w:val="26"/>
        </w:rPr>
        <w:t>(05)273-28</w:t>
      </w:r>
      <w:r w:rsidR="005F2951" w:rsidRPr="00716E05">
        <w:rPr>
          <w:color w:val="000000" w:themeColor="text1"/>
          <w:sz w:val="26"/>
          <w:szCs w:val="26"/>
        </w:rPr>
        <w:t>41</w:t>
      </w:r>
    </w:p>
    <w:p w:rsidR="00BA30C6" w:rsidRPr="00716E05" w:rsidRDefault="00BA30C6" w:rsidP="008E0CF5">
      <w:pPr>
        <w:shd w:val="clear" w:color="auto" w:fill="C0C0C0"/>
        <w:spacing w:line="420" w:lineRule="exact"/>
        <w:rPr>
          <w:rFonts w:eastAsia="標楷體"/>
          <w:b/>
          <w:color w:val="000000" w:themeColor="text1"/>
          <w:sz w:val="28"/>
          <w:szCs w:val="28"/>
        </w:rPr>
      </w:pPr>
      <w:r w:rsidRPr="00716E05">
        <w:rPr>
          <w:rFonts w:eastAsia="標楷體"/>
          <w:b/>
          <w:color w:val="000000" w:themeColor="text1"/>
          <w:sz w:val="28"/>
          <w:szCs w:val="28"/>
        </w:rPr>
        <w:t>課程規劃</w:t>
      </w:r>
    </w:p>
    <w:p w:rsidR="00645185" w:rsidRPr="00716E05" w:rsidRDefault="00645185" w:rsidP="004262AE">
      <w:pPr>
        <w:spacing w:beforeLines="20" w:before="72" w:line="420" w:lineRule="exact"/>
        <w:ind w:left="208" w:hangingChars="80" w:hanging="208"/>
        <w:jc w:val="both"/>
        <w:rPr>
          <w:rFonts w:eastAsia="標楷體"/>
          <w:color w:val="000000" w:themeColor="text1"/>
          <w:sz w:val="26"/>
          <w:szCs w:val="26"/>
        </w:rPr>
      </w:pPr>
      <w:r w:rsidRPr="00716E05">
        <w:rPr>
          <w:rFonts w:eastAsia="標楷體"/>
          <w:color w:val="000000" w:themeColor="text1"/>
          <w:sz w:val="26"/>
          <w:szCs w:val="26"/>
        </w:rPr>
        <w:t>1.</w:t>
      </w:r>
      <w:r w:rsidR="00DD2AD1" w:rsidRPr="00716E05">
        <w:rPr>
          <w:rFonts w:ascii="標楷體" w:eastAsia="標楷體" w:hAnsi="標楷體" w:hint="eastAsia"/>
          <w:color w:val="000000" w:themeColor="text1"/>
          <w:sz w:val="26"/>
          <w:szCs w:val="26"/>
        </w:rPr>
        <w:t>本學程應修習至少</w:t>
      </w:r>
      <w:r w:rsidR="00DD2AD1" w:rsidRPr="00716E05">
        <w:rPr>
          <w:rFonts w:eastAsia="標楷體"/>
          <w:color w:val="000000" w:themeColor="text1"/>
          <w:sz w:val="26"/>
          <w:szCs w:val="26"/>
        </w:rPr>
        <w:t>20</w:t>
      </w:r>
      <w:r w:rsidR="00DD2AD1" w:rsidRPr="00716E05">
        <w:rPr>
          <w:rFonts w:ascii="標楷體" w:eastAsia="標楷體" w:hAnsi="標楷體" w:hint="eastAsia"/>
          <w:color w:val="000000" w:themeColor="text1"/>
          <w:sz w:val="26"/>
          <w:szCs w:val="26"/>
        </w:rPr>
        <w:t>學分，包括「必修核心課程」</w:t>
      </w:r>
      <w:r w:rsidR="00DD2AD1" w:rsidRPr="00716E05">
        <w:rPr>
          <w:rFonts w:eastAsia="標楷體"/>
          <w:color w:val="000000" w:themeColor="text1"/>
          <w:sz w:val="26"/>
          <w:szCs w:val="26"/>
        </w:rPr>
        <w:t>4</w:t>
      </w:r>
      <w:r w:rsidR="00DD2AD1" w:rsidRPr="00716E05">
        <w:rPr>
          <w:rFonts w:eastAsia="標楷體"/>
          <w:color w:val="000000" w:themeColor="text1"/>
          <w:sz w:val="26"/>
          <w:szCs w:val="26"/>
        </w:rPr>
        <w:t>學分：食農產業管理實務、食農產業管理專題研究；「專業選修課程」</w:t>
      </w:r>
      <w:r w:rsidR="00DD2AD1" w:rsidRPr="00716E05">
        <w:rPr>
          <w:rFonts w:eastAsia="標楷體"/>
          <w:color w:val="000000" w:themeColor="text1"/>
          <w:sz w:val="26"/>
          <w:szCs w:val="26"/>
        </w:rPr>
        <w:t>16</w:t>
      </w:r>
      <w:r w:rsidR="00DD2AD1" w:rsidRPr="00716E05">
        <w:rPr>
          <w:rFonts w:eastAsia="標楷體"/>
          <w:color w:val="000000" w:themeColor="text1"/>
          <w:sz w:val="26"/>
          <w:szCs w:val="26"/>
        </w:rPr>
        <w:t>學分，「專業選修課程」為「食農產業管理」學程要求表</w:t>
      </w:r>
      <w:r w:rsidR="00DD2AD1" w:rsidRPr="00716E05">
        <w:rPr>
          <w:rFonts w:eastAsia="標楷體"/>
          <w:color w:val="000000" w:themeColor="text1"/>
          <w:sz w:val="26"/>
          <w:szCs w:val="26"/>
        </w:rPr>
        <w:t>(</w:t>
      </w:r>
      <w:proofErr w:type="gramStart"/>
      <w:r w:rsidR="00DD2AD1" w:rsidRPr="00716E05">
        <w:rPr>
          <w:rFonts w:eastAsia="標楷體" w:hint="eastAsia"/>
          <w:color w:val="000000" w:themeColor="text1"/>
          <w:sz w:val="26"/>
          <w:szCs w:val="26"/>
        </w:rPr>
        <w:t>一</w:t>
      </w:r>
      <w:proofErr w:type="gramEnd"/>
      <w:r w:rsidR="00DD2AD1" w:rsidRPr="00716E05">
        <w:rPr>
          <w:rFonts w:eastAsia="標楷體"/>
          <w:color w:val="000000" w:themeColor="text1"/>
          <w:sz w:val="26"/>
          <w:szCs w:val="26"/>
        </w:rPr>
        <w:t>)</w:t>
      </w:r>
      <w:r w:rsidR="00DD2AD1" w:rsidRPr="00716E05">
        <w:rPr>
          <w:rFonts w:eastAsia="標楷體"/>
          <w:color w:val="000000" w:themeColor="text1"/>
          <w:sz w:val="26"/>
          <w:szCs w:val="26"/>
        </w:rPr>
        <w:t>中所規範之課程。</w:t>
      </w:r>
    </w:p>
    <w:p w:rsidR="00775D5C" w:rsidRPr="00716E05" w:rsidRDefault="00645185" w:rsidP="00775D5C">
      <w:pPr>
        <w:widowControl/>
        <w:spacing w:line="420" w:lineRule="exact"/>
        <w:ind w:left="208" w:hangingChars="80" w:hanging="208"/>
        <w:jc w:val="both"/>
        <w:rPr>
          <w:rFonts w:eastAsia="標楷體"/>
          <w:color w:val="000000" w:themeColor="text1"/>
          <w:sz w:val="26"/>
          <w:szCs w:val="26"/>
        </w:rPr>
      </w:pPr>
      <w:r w:rsidRPr="00716E05">
        <w:rPr>
          <w:rFonts w:eastAsia="標楷體"/>
          <w:color w:val="000000" w:themeColor="text1"/>
          <w:sz w:val="26"/>
          <w:szCs w:val="26"/>
        </w:rPr>
        <w:t>2.</w:t>
      </w:r>
      <w:r w:rsidR="00871ECA" w:rsidRPr="00716E05">
        <w:rPr>
          <w:rFonts w:ascii="標楷體" w:eastAsia="標楷體" w:hAnsi="標楷體" w:hint="eastAsia"/>
          <w:color w:val="000000" w:themeColor="text1"/>
          <w:sz w:val="26"/>
          <w:szCs w:val="26"/>
        </w:rPr>
        <w:t>非正式課程規劃：輔以農事體驗實作、食農場域導</w:t>
      </w:r>
      <w:proofErr w:type="gramStart"/>
      <w:r w:rsidR="00871ECA" w:rsidRPr="00716E05">
        <w:rPr>
          <w:rFonts w:ascii="標楷體" w:eastAsia="標楷體" w:hAnsi="標楷體" w:hint="eastAsia"/>
          <w:color w:val="000000" w:themeColor="text1"/>
          <w:sz w:val="26"/>
          <w:szCs w:val="26"/>
        </w:rPr>
        <w:t>覽</w:t>
      </w:r>
      <w:proofErr w:type="gramEnd"/>
      <w:r w:rsidR="00871ECA" w:rsidRPr="00716E05">
        <w:rPr>
          <w:rFonts w:ascii="標楷體" w:eastAsia="標楷體" w:hAnsi="標楷體" w:hint="eastAsia"/>
          <w:color w:val="000000" w:themeColor="text1"/>
          <w:sz w:val="26"/>
          <w:szCs w:val="26"/>
        </w:rPr>
        <w:t>解說、農企業/食</w:t>
      </w:r>
      <w:proofErr w:type="gramStart"/>
      <w:r w:rsidR="00871ECA" w:rsidRPr="00716E05">
        <w:rPr>
          <w:rFonts w:ascii="標楷體" w:eastAsia="標楷體" w:hAnsi="標楷體" w:hint="eastAsia"/>
          <w:color w:val="000000" w:themeColor="text1"/>
          <w:sz w:val="26"/>
          <w:szCs w:val="26"/>
        </w:rPr>
        <w:t>農場域參訪</w:t>
      </w:r>
      <w:proofErr w:type="gramEnd"/>
      <w:r w:rsidR="00871ECA" w:rsidRPr="00716E05">
        <w:rPr>
          <w:rFonts w:ascii="標楷體" w:eastAsia="標楷體" w:hAnsi="標楷體" w:hint="eastAsia"/>
          <w:color w:val="000000" w:themeColor="text1"/>
          <w:sz w:val="26"/>
          <w:szCs w:val="26"/>
        </w:rPr>
        <w:t>、農企業專題講座等方式</w:t>
      </w:r>
      <w:r w:rsidR="00DD2AD1" w:rsidRPr="00716E05">
        <w:rPr>
          <w:rFonts w:ascii="標楷體" w:eastAsia="標楷體" w:hAnsi="標楷體" w:hint="eastAsia"/>
          <w:color w:val="000000" w:themeColor="text1"/>
          <w:sz w:val="26"/>
          <w:szCs w:val="26"/>
        </w:rPr>
        <w:t>。</w:t>
      </w:r>
      <w:r w:rsidR="00775D5C" w:rsidRPr="00716E05">
        <w:rPr>
          <w:rFonts w:eastAsia="標楷體"/>
          <w:color w:val="000000" w:themeColor="text1"/>
          <w:sz w:val="26"/>
          <w:szCs w:val="26"/>
        </w:rPr>
        <w:br w:type="page"/>
      </w:r>
    </w:p>
    <w:p w:rsidR="00DD2AD1" w:rsidRPr="00DD2AD1" w:rsidRDefault="00DD2AD1" w:rsidP="00DD2AD1">
      <w:pPr>
        <w:pStyle w:val="Standard"/>
        <w:pageBreakBefore/>
        <w:jc w:val="center"/>
        <w:rPr>
          <w:rFonts w:ascii="Times New Roman" w:eastAsia="標楷體" w:hAnsi="Times New Roman" w:cs="Times New Roman"/>
        </w:rPr>
      </w:pPr>
      <w:r w:rsidRPr="00DD2AD1">
        <w:rPr>
          <w:rFonts w:ascii="Times New Roman" w:eastAsia="標楷體" w:hAnsi="Times New Roman" w:cs="Times New Roman"/>
          <w:b/>
          <w:sz w:val="28"/>
          <w:szCs w:val="28"/>
          <w:lang w:eastAsia="zh-TW"/>
        </w:rPr>
        <w:lastRenderedPageBreak/>
        <w:t>表</w:t>
      </w:r>
      <w:r w:rsidRPr="00DD2AD1">
        <w:rPr>
          <w:rFonts w:ascii="Times New Roman" w:eastAsia="標楷體" w:hAnsi="Times New Roman" w:cs="Times New Roman"/>
          <w:b/>
          <w:sz w:val="28"/>
          <w:szCs w:val="28"/>
        </w:rPr>
        <w:t>一、「食農產業管理」學程課程要求</w:t>
      </w:r>
    </w:p>
    <w:p w:rsidR="00DD2AD1" w:rsidRPr="00716E05" w:rsidRDefault="00DD2AD1" w:rsidP="00DD2AD1">
      <w:pPr>
        <w:pStyle w:val="Standard"/>
        <w:rPr>
          <w:rFonts w:ascii="Times New Roman" w:eastAsia="標楷體" w:hAnsi="Times New Roman" w:cs="Times New Roman"/>
          <w:color w:val="000000" w:themeColor="text1"/>
        </w:rPr>
      </w:pPr>
      <w:r w:rsidRPr="00DD2AD1">
        <w:rPr>
          <w:rFonts w:ascii="Times New Roman" w:eastAsia="標楷體" w:hAnsi="Times New Roman" w:cs="Times New Roman"/>
        </w:rPr>
        <w:t>1.</w:t>
      </w:r>
      <w:r w:rsidRPr="00DD2AD1">
        <w:rPr>
          <w:rFonts w:ascii="Times New Roman" w:eastAsia="標楷體" w:hAnsi="Times New Roman" w:cs="Times New Roman"/>
        </w:rPr>
        <w:t>「食</w:t>
      </w:r>
      <w:r w:rsidRPr="00716E05">
        <w:rPr>
          <w:rFonts w:ascii="Times New Roman" w:eastAsia="標楷體" w:hAnsi="Times New Roman" w:cs="Times New Roman"/>
          <w:color w:val="000000" w:themeColor="text1"/>
        </w:rPr>
        <w:t>農產業管理」學程必修課程</w:t>
      </w:r>
      <w:r w:rsidRPr="00716E05">
        <w:rPr>
          <w:rFonts w:ascii="Times New Roman" w:eastAsia="標楷體" w:hAnsi="Times New Roman" w:cs="Times New Roman"/>
          <w:color w:val="000000" w:themeColor="text1"/>
          <w:u w:val="single"/>
        </w:rPr>
        <w:t>(</w:t>
      </w:r>
      <w:r w:rsidRPr="00716E05">
        <w:rPr>
          <w:rFonts w:ascii="Times New Roman" w:eastAsia="標楷體" w:hAnsi="Times New Roman" w:cs="Times New Roman"/>
          <w:color w:val="000000" w:themeColor="text1"/>
          <w:u w:val="single"/>
        </w:rPr>
        <w:t>共計</w:t>
      </w:r>
      <w:r w:rsidRPr="00716E05">
        <w:rPr>
          <w:rFonts w:ascii="Times New Roman" w:eastAsia="標楷體" w:hAnsi="Times New Roman" w:cs="Times New Roman"/>
          <w:color w:val="000000" w:themeColor="text1"/>
          <w:u w:val="single"/>
          <w:lang w:eastAsia="zh-TW"/>
        </w:rPr>
        <w:t>4</w:t>
      </w:r>
      <w:r w:rsidRPr="00716E05">
        <w:rPr>
          <w:rFonts w:ascii="Times New Roman" w:eastAsia="標楷體" w:hAnsi="Times New Roman" w:cs="Times New Roman"/>
          <w:color w:val="000000" w:themeColor="text1"/>
          <w:u w:val="single"/>
        </w:rPr>
        <w:t>學分</w:t>
      </w:r>
      <w:r w:rsidRPr="00716E05">
        <w:rPr>
          <w:rFonts w:ascii="Times New Roman" w:eastAsia="標楷體" w:hAnsi="Times New Roman" w:cs="Times New Roman"/>
          <w:color w:val="000000" w:themeColor="text1"/>
          <w:u w:val="single"/>
        </w:rPr>
        <w:t>)</w:t>
      </w:r>
    </w:p>
    <w:tbl>
      <w:tblPr>
        <w:tblW w:w="8295" w:type="dxa"/>
        <w:tblInd w:w="-113" w:type="dxa"/>
        <w:tblLayout w:type="fixed"/>
        <w:tblCellMar>
          <w:left w:w="10" w:type="dxa"/>
          <w:right w:w="10" w:type="dxa"/>
        </w:tblCellMar>
        <w:tblLook w:val="04A0" w:firstRow="1" w:lastRow="0" w:firstColumn="1" w:lastColumn="0" w:noHBand="0" w:noVBand="1"/>
      </w:tblPr>
      <w:tblGrid>
        <w:gridCol w:w="4045"/>
        <w:gridCol w:w="1762"/>
        <w:gridCol w:w="1050"/>
        <w:gridCol w:w="1438"/>
      </w:tblGrid>
      <w:tr w:rsidR="00716E05" w:rsidRPr="00716E05" w:rsidTr="00DD2AD1">
        <w:tc>
          <w:tcPr>
            <w:tcW w:w="40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hideMark/>
          </w:tcPr>
          <w:p w:rsidR="00DD2AD1" w:rsidRPr="00716E05" w:rsidRDefault="00DD2AD1">
            <w:pPr>
              <w:pStyle w:val="Standard"/>
              <w:jc w:val="center"/>
              <w:rPr>
                <w:rFonts w:ascii="Times New Roman" w:eastAsia="標楷體" w:hAnsi="Times New Roman" w:cs="Times New Roman"/>
                <w:color w:val="000000" w:themeColor="text1"/>
              </w:rPr>
            </w:pPr>
            <w:r w:rsidRPr="00716E05">
              <w:rPr>
                <w:rFonts w:ascii="Times New Roman" w:eastAsia="標楷體" w:hAnsi="Times New Roman" w:cs="Times New Roman"/>
                <w:color w:val="000000" w:themeColor="text1"/>
              </w:rPr>
              <w:t>課程名稱</w:t>
            </w:r>
          </w:p>
        </w:tc>
        <w:tc>
          <w:tcPr>
            <w:tcW w:w="17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hideMark/>
          </w:tcPr>
          <w:p w:rsidR="00DD2AD1" w:rsidRPr="00716E05" w:rsidRDefault="00DD2AD1">
            <w:pPr>
              <w:pStyle w:val="Standard"/>
              <w:jc w:val="center"/>
              <w:rPr>
                <w:rFonts w:ascii="Times New Roman" w:eastAsia="標楷體" w:hAnsi="Times New Roman" w:cs="Times New Roman"/>
                <w:color w:val="000000" w:themeColor="text1"/>
              </w:rPr>
            </w:pPr>
            <w:r w:rsidRPr="00716E05">
              <w:rPr>
                <w:rFonts w:ascii="Times New Roman" w:eastAsia="標楷體" w:hAnsi="Times New Roman" w:cs="Times New Roman"/>
                <w:color w:val="000000" w:themeColor="text1"/>
              </w:rPr>
              <w:t>開課班級</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hideMark/>
          </w:tcPr>
          <w:p w:rsidR="00DD2AD1" w:rsidRPr="00716E05" w:rsidRDefault="00DD2AD1">
            <w:pPr>
              <w:pStyle w:val="Standard"/>
              <w:jc w:val="center"/>
              <w:rPr>
                <w:rFonts w:ascii="Times New Roman" w:eastAsia="標楷體" w:hAnsi="Times New Roman" w:cs="Times New Roman"/>
                <w:color w:val="000000" w:themeColor="text1"/>
              </w:rPr>
            </w:pPr>
            <w:r w:rsidRPr="00716E05">
              <w:rPr>
                <w:rFonts w:ascii="Times New Roman" w:eastAsia="標楷體" w:hAnsi="Times New Roman" w:cs="Times New Roman"/>
                <w:color w:val="000000" w:themeColor="text1"/>
              </w:rPr>
              <w:t>學分數</w:t>
            </w:r>
          </w:p>
        </w:tc>
        <w:tc>
          <w:tcPr>
            <w:tcW w:w="14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hideMark/>
          </w:tcPr>
          <w:p w:rsidR="00DD2AD1" w:rsidRPr="00716E05" w:rsidRDefault="00DD2AD1">
            <w:pPr>
              <w:pStyle w:val="Standard"/>
              <w:jc w:val="center"/>
              <w:rPr>
                <w:rFonts w:ascii="Times New Roman" w:eastAsia="標楷體" w:hAnsi="Times New Roman" w:cs="Times New Roman"/>
                <w:color w:val="000000" w:themeColor="text1"/>
              </w:rPr>
            </w:pPr>
            <w:r w:rsidRPr="00716E05">
              <w:rPr>
                <w:rFonts w:ascii="Times New Roman" w:eastAsia="標楷體" w:hAnsi="Times New Roman" w:cs="Times New Roman"/>
                <w:color w:val="000000" w:themeColor="text1"/>
              </w:rPr>
              <w:t>備註</w:t>
            </w:r>
          </w:p>
        </w:tc>
      </w:tr>
      <w:tr w:rsidR="00716E05" w:rsidRPr="00716E05" w:rsidTr="00DD2AD1">
        <w:tc>
          <w:tcPr>
            <w:tcW w:w="404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rsidR="00DD2AD1" w:rsidRPr="00716E05" w:rsidRDefault="00DD2AD1">
            <w:pPr>
              <w:pStyle w:val="Standard"/>
              <w:jc w:val="both"/>
              <w:rPr>
                <w:rFonts w:ascii="Times New Roman" w:eastAsia="標楷體" w:hAnsi="Times New Roman" w:cs="Times New Roman"/>
                <w:color w:val="000000" w:themeColor="text1"/>
              </w:rPr>
            </w:pPr>
            <w:r w:rsidRPr="00716E05">
              <w:rPr>
                <w:rFonts w:ascii="Times New Roman" w:eastAsia="標楷體" w:hAnsi="Times New Roman" w:cs="Times New Roman"/>
                <w:color w:val="000000" w:themeColor="text1"/>
              </w:rPr>
              <w:t>食農產業管理實務</w:t>
            </w:r>
          </w:p>
        </w:tc>
        <w:tc>
          <w:tcPr>
            <w:tcW w:w="17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rsidR="00DD2AD1" w:rsidRPr="00716E05" w:rsidRDefault="00DD2AD1">
            <w:pPr>
              <w:pStyle w:val="Standard"/>
              <w:jc w:val="center"/>
              <w:rPr>
                <w:rFonts w:ascii="Times New Roman" w:eastAsia="標楷體" w:hAnsi="Times New Roman" w:cs="Times New Roman"/>
                <w:color w:val="000000" w:themeColor="text1"/>
              </w:rPr>
            </w:pPr>
            <w:r w:rsidRPr="00716E05">
              <w:rPr>
                <w:rFonts w:ascii="Times New Roman" w:eastAsia="標楷體" w:hAnsi="Times New Roman" w:cs="Times New Roman"/>
                <w:color w:val="000000" w:themeColor="text1"/>
              </w:rPr>
              <w:t>相關系所班級</w:t>
            </w:r>
          </w:p>
        </w:tc>
        <w:tc>
          <w:tcPr>
            <w:tcW w:w="10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rsidR="00DD2AD1" w:rsidRPr="00716E05" w:rsidRDefault="00DD2AD1">
            <w:pPr>
              <w:pStyle w:val="Standard"/>
              <w:jc w:val="center"/>
              <w:rPr>
                <w:rFonts w:ascii="Times New Roman" w:eastAsia="標楷體" w:hAnsi="Times New Roman" w:cs="Times New Roman"/>
                <w:color w:val="000000" w:themeColor="text1"/>
              </w:rPr>
            </w:pPr>
            <w:r w:rsidRPr="00716E05">
              <w:rPr>
                <w:rFonts w:ascii="Times New Roman" w:eastAsia="標楷體" w:hAnsi="Times New Roman" w:cs="Times New Roman"/>
                <w:color w:val="000000" w:themeColor="text1"/>
                <w:lang w:eastAsia="zh-TW"/>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rsidR="00DD2AD1" w:rsidRPr="00716E05" w:rsidRDefault="00DD2AD1">
            <w:pPr>
              <w:pStyle w:val="Standard"/>
              <w:jc w:val="center"/>
              <w:rPr>
                <w:rFonts w:ascii="Times New Roman" w:eastAsia="標楷體" w:hAnsi="Times New Roman" w:cs="Times New Roman"/>
                <w:color w:val="000000" w:themeColor="text1"/>
              </w:rPr>
            </w:pPr>
            <w:r w:rsidRPr="00716E05">
              <w:rPr>
                <w:rFonts w:ascii="Times New Roman" w:eastAsia="標楷體" w:hAnsi="Times New Roman" w:cs="Times New Roman"/>
                <w:color w:val="000000" w:themeColor="text1"/>
              </w:rPr>
              <w:t>採計</w:t>
            </w:r>
            <w:r w:rsidRPr="00716E05">
              <w:rPr>
                <w:rFonts w:ascii="Times New Roman" w:eastAsia="標楷體" w:hAnsi="Times New Roman" w:cs="Times New Roman"/>
                <w:color w:val="000000" w:themeColor="text1"/>
                <w:lang w:eastAsia="zh-TW"/>
              </w:rPr>
              <w:t>3</w:t>
            </w:r>
            <w:r w:rsidRPr="00716E05">
              <w:rPr>
                <w:rFonts w:ascii="Times New Roman" w:eastAsia="標楷體" w:hAnsi="Times New Roman" w:cs="Times New Roman"/>
                <w:color w:val="000000" w:themeColor="text1"/>
              </w:rPr>
              <w:t>學分</w:t>
            </w:r>
          </w:p>
        </w:tc>
      </w:tr>
      <w:tr w:rsidR="00716E05" w:rsidRPr="00716E05" w:rsidTr="00DD2AD1">
        <w:tc>
          <w:tcPr>
            <w:tcW w:w="404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rsidR="00DD2AD1" w:rsidRPr="00716E05" w:rsidRDefault="00DD2AD1">
            <w:pPr>
              <w:pStyle w:val="Standard"/>
              <w:jc w:val="both"/>
              <w:rPr>
                <w:rFonts w:ascii="Times New Roman" w:eastAsia="標楷體" w:hAnsi="Times New Roman" w:cs="Times New Roman"/>
                <w:color w:val="000000" w:themeColor="text1"/>
              </w:rPr>
            </w:pPr>
            <w:r w:rsidRPr="00716E05">
              <w:rPr>
                <w:rFonts w:ascii="Times New Roman" w:eastAsia="標楷體" w:hAnsi="Times New Roman" w:cs="Times New Roman"/>
                <w:color w:val="000000" w:themeColor="text1"/>
              </w:rPr>
              <w:t>食農產業管理專題研究</w:t>
            </w:r>
          </w:p>
        </w:tc>
        <w:tc>
          <w:tcPr>
            <w:tcW w:w="17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rsidR="00DD2AD1" w:rsidRPr="00716E05" w:rsidRDefault="00DD2AD1">
            <w:pPr>
              <w:pStyle w:val="Standard"/>
              <w:jc w:val="center"/>
              <w:rPr>
                <w:rFonts w:ascii="Times New Roman" w:eastAsia="標楷體" w:hAnsi="Times New Roman" w:cs="Times New Roman"/>
                <w:color w:val="000000" w:themeColor="text1"/>
              </w:rPr>
            </w:pPr>
            <w:r w:rsidRPr="00716E05">
              <w:rPr>
                <w:rFonts w:ascii="Times New Roman" w:eastAsia="標楷體" w:hAnsi="Times New Roman" w:cs="Times New Roman"/>
                <w:color w:val="000000" w:themeColor="text1"/>
              </w:rPr>
              <w:t>相關系所班級</w:t>
            </w:r>
          </w:p>
        </w:tc>
        <w:tc>
          <w:tcPr>
            <w:tcW w:w="10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rsidR="00DD2AD1" w:rsidRPr="00716E05" w:rsidRDefault="00DD2AD1">
            <w:pPr>
              <w:pStyle w:val="Standard"/>
              <w:jc w:val="center"/>
              <w:rPr>
                <w:rFonts w:ascii="Times New Roman" w:eastAsia="標楷體" w:hAnsi="Times New Roman" w:cs="Times New Roman"/>
                <w:color w:val="000000" w:themeColor="text1"/>
              </w:rPr>
            </w:pPr>
            <w:r w:rsidRPr="00716E05">
              <w:rPr>
                <w:rFonts w:ascii="Times New Roman" w:eastAsia="標楷體" w:hAnsi="Times New Roman" w:cs="Times New Roman"/>
                <w:color w:val="000000" w:themeColor="text1"/>
                <w:lang w:eastAsia="zh-TW"/>
              </w:rPr>
              <w:t>1</w:t>
            </w:r>
          </w:p>
        </w:tc>
        <w:tc>
          <w:tcPr>
            <w:tcW w:w="14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rsidR="00DD2AD1" w:rsidRPr="00716E05" w:rsidRDefault="00DD2AD1">
            <w:pPr>
              <w:pStyle w:val="Standard"/>
              <w:jc w:val="center"/>
              <w:rPr>
                <w:rFonts w:ascii="Times New Roman" w:eastAsia="標楷體" w:hAnsi="Times New Roman" w:cs="Times New Roman"/>
                <w:color w:val="000000" w:themeColor="text1"/>
              </w:rPr>
            </w:pPr>
            <w:r w:rsidRPr="00716E05">
              <w:rPr>
                <w:rFonts w:ascii="Times New Roman" w:eastAsia="標楷體" w:hAnsi="Times New Roman" w:cs="Times New Roman"/>
                <w:color w:val="000000" w:themeColor="text1"/>
              </w:rPr>
              <w:t>採計</w:t>
            </w:r>
            <w:r w:rsidRPr="00716E05">
              <w:rPr>
                <w:rFonts w:ascii="Times New Roman" w:eastAsia="標楷體" w:hAnsi="Times New Roman" w:cs="Times New Roman"/>
                <w:color w:val="000000" w:themeColor="text1"/>
                <w:lang w:eastAsia="zh-TW"/>
              </w:rPr>
              <w:t>1</w:t>
            </w:r>
            <w:r w:rsidRPr="00716E05">
              <w:rPr>
                <w:rFonts w:ascii="Times New Roman" w:eastAsia="標楷體" w:hAnsi="Times New Roman" w:cs="Times New Roman"/>
                <w:color w:val="000000" w:themeColor="text1"/>
              </w:rPr>
              <w:t>學分</w:t>
            </w:r>
          </w:p>
        </w:tc>
      </w:tr>
    </w:tbl>
    <w:p w:rsidR="00DD2AD1" w:rsidRPr="00716E05" w:rsidRDefault="00DD2AD1" w:rsidP="00DD2AD1">
      <w:pPr>
        <w:rPr>
          <w:rFonts w:eastAsia="標楷體"/>
          <w:color w:val="000000" w:themeColor="text1"/>
          <w:lang w:eastAsia="zh-CN" w:bidi="hi-IN"/>
        </w:rPr>
      </w:pPr>
    </w:p>
    <w:p w:rsidR="00DD2AD1" w:rsidRPr="00716E05" w:rsidRDefault="00DD2AD1" w:rsidP="00DD2AD1">
      <w:pPr>
        <w:rPr>
          <w:rFonts w:eastAsia="標楷體"/>
          <w:color w:val="000000" w:themeColor="text1"/>
        </w:rPr>
      </w:pPr>
      <w:r w:rsidRPr="00716E05">
        <w:rPr>
          <w:rFonts w:eastAsia="標楷體"/>
          <w:color w:val="000000" w:themeColor="text1"/>
        </w:rPr>
        <w:t>2.</w:t>
      </w:r>
      <w:r w:rsidRPr="00716E05">
        <w:rPr>
          <w:rFonts w:eastAsia="標楷體"/>
          <w:color w:val="000000" w:themeColor="text1"/>
        </w:rPr>
        <w:t>「食農產業管理」學程選修課程</w:t>
      </w:r>
      <w:r w:rsidRPr="00716E05">
        <w:rPr>
          <w:rFonts w:eastAsia="標楷體"/>
          <w:color w:val="000000" w:themeColor="text1"/>
          <w:u w:val="single"/>
        </w:rPr>
        <w:t>(</w:t>
      </w:r>
      <w:r w:rsidRPr="00716E05">
        <w:rPr>
          <w:rFonts w:eastAsia="標楷體"/>
          <w:color w:val="000000" w:themeColor="text1"/>
        </w:rPr>
        <w:t>共計</w:t>
      </w:r>
      <w:r w:rsidRPr="00716E05">
        <w:rPr>
          <w:rFonts w:eastAsia="標楷體"/>
          <w:color w:val="000000" w:themeColor="text1"/>
        </w:rPr>
        <w:t>16</w:t>
      </w:r>
      <w:r w:rsidRPr="00716E05">
        <w:rPr>
          <w:rFonts w:eastAsia="標楷體"/>
          <w:color w:val="000000" w:themeColor="text1"/>
        </w:rPr>
        <w:t>學分</w:t>
      </w:r>
      <w:r w:rsidRPr="00716E05">
        <w:rPr>
          <w:rFonts w:eastAsia="標楷體"/>
          <w:color w:val="000000" w:themeColor="text1"/>
          <w:u w:val="single"/>
        </w:rPr>
        <w:t>)</w:t>
      </w:r>
    </w:p>
    <w:tbl>
      <w:tblPr>
        <w:tblW w:w="5089" w:type="pct"/>
        <w:tblInd w:w="-147" w:type="dxa"/>
        <w:tblCellMar>
          <w:left w:w="10" w:type="dxa"/>
          <w:right w:w="10" w:type="dxa"/>
        </w:tblCellMar>
        <w:tblLook w:val="04A0" w:firstRow="1" w:lastRow="0" w:firstColumn="1" w:lastColumn="0" w:noHBand="0" w:noVBand="1"/>
      </w:tblPr>
      <w:tblGrid>
        <w:gridCol w:w="1896"/>
        <w:gridCol w:w="5842"/>
        <w:gridCol w:w="1669"/>
      </w:tblGrid>
      <w:tr w:rsidR="00716E05" w:rsidRPr="00716E05" w:rsidTr="00DD2AD1">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D2AD1" w:rsidRPr="00716E05" w:rsidRDefault="00DD2AD1">
            <w:pPr>
              <w:rPr>
                <w:rFonts w:eastAsia="標楷體"/>
                <w:color w:val="000000" w:themeColor="text1"/>
              </w:rPr>
            </w:pPr>
            <w:r w:rsidRPr="00716E05">
              <w:rPr>
                <w:rFonts w:eastAsia="標楷體"/>
                <w:color w:val="000000" w:themeColor="text1"/>
              </w:rPr>
              <w:t>類別</w:t>
            </w:r>
          </w:p>
        </w:tc>
        <w:tc>
          <w:tcPr>
            <w:tcW w:w="52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D2AD1" w:rsidRPr="00716E05" w:rsidRDefault="00DD2AD1">
            <w:pPr>
              <w:rPr>
                <w:rFonts w:eastAsia="標楷體"/>
                <w:color w:val="000000" w:themeColor="text1"/>
              </w:rPr>
            </w:pPr>
            <w:r w:rsidRPr="00716E05">
              <w:rPr>
                <w:rFonts w:eastAsia="標楷體"/>
                <w:color w:val="000000" w:themeColor="text1"/>
              </w:rPr>
              <w:t>課程名稱</w:t>
            </w:r>
          </w:p>
        </w:tc>
        <w:tc>
          <w:tcPr>
            <w:tcW w:w="14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D2AD1" w:rsidRPr="00716E05" w:rsidRDefault="00DD2AD1">
            <w:pPr>
              <w:rPr>
                <w:rFonts w:eastAsia="標楷體"/>
                <w:color w:val="000000" w:themeColor="text1"/>
              </w:rPr>
            </w:pPr>
          </w:p>
        </w:tc>
      </w:tr>
      <w:tr w:rsidR="00716E05" w:rsidRPr="00716E05" w:rsidTr="00DD2AD1">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2AD1" w:rsidRPr="00716E05" w:rsidRDefault="00DD2AD1">
            <w:pPr>
              <w:rPr>
                <w:rFonts w:eastAsia="標楷體"/>
                <w:color w:val="000000" w:themeColor="text1"/>
              </w:rPr>
            </w:pPr>
            <w:r w:rsidRPr="00716E05">
              <w:rPr>
                <w:rFonts w:eastAsia="標楷體"/>
                <w:color w:val="000000" w:themeColor="text1"/>
              </w:rPr>
              <w:t>學程選修科目</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2AD1" w:rsidRPr="00716E05" w:rsidRDefault="00DD2AD1">
            <w:pPr>
              <w:jc w:val="both"/>
              <w:rPr>
                <w:rFonts w:eastAsia="標楷體"/>
                <w:color w:val="000000" w:themeColor="text1"/>
              </w:rPr>
            </w:pPr>
            <w:r w:rsidRPr="00716E05">
              <w:rPr>
                <w:rFonts w:eastAsia="標楷體"/>
                <w:color w:val="000000" w:themeColor="text1"/>
              </w:rPr>
              <w:t>食用油脂、食品香味化學、食品添加物、農產品物理性質、高級作物品質學、食品安全、食品毒物學、土壤與肥料、作物營養診斷、飼料製造學、植物生理學</w:t>
            </w:r>
            <w:r w:rsidRPr="00716E05">
              <w:rPr>
                <w:rFonts w:eastAsia="標楷體"/>
                <w:color w:val="000000" w:themeColor="text1"/>
              </w:rPr>
              <w:t>(</w:t>
            </w:r>
            <w:r w:rsidRPr="00716E05">
              <w:rPr>
                <w:rFonts w:eastAsia="標楷體"/>
                <w:color w:val="000000" w:themeColor="text1"/>
              </w:rPr>
              <w:t>動物生理學</w:t>
            </w:r>
            <w:r w:rsidRPr="00716E05">
              <w:rPr>
                <w:rFonts w:eastAsia="標楷體"/>
                <w:color w:val="000000" w:themeColor="text1"/>
              </w:rPr>
              <w:t>)</w:t>
            </w:r>
            <w:r w:rsidRPr="00716E05">
              <w:rPr>
                <w:rFonts w:eastAsia="標楷體"/>
                <w:color w:val="000000" w:themeColor="text1"/>
              </w:rPr>
              <w:t>、經濟昆蟲學</w:t>
            </w:r>
            <w:r w:rsidRPr="00716E05">
              <w:rPr>
                <w:rFonts w:eastAsia="標楷體"/>
                <w:color w:val="000000" w:themeColor="text1"/>
              </w:rPr>
              <w:t>(I)(</w:t>
            </w:r>
            <w:r w:rsidRPr="00716E05">
              <w:rPr>
                <w:rFonts w:eastAsia="標楷體"/>
                <w:color w:val="000000" w:themeColor="text1"/>
              </w:rPr>
              <w:t>含實驗</w:t>
            </w:r>
            <w:r w:rsidRPr="00716E05">
              <w:rPr>
                <w:rFonts w:eastAsia="標楷體"/>
                <w:color w:val="000000" w:themeColor="text1"/>
              </w:rPr>
              <w:t>)</w:t>
            </w:r>
            <w:r w:rsidRPr="00716E05">
              <w:rPr>
                <w:rFonts w:eastAsia="標楷體"/>
                <w:color w:val="000000" w:themeColor="text1"/>
              </w:rPr>
              <w:t>、植物病原學</w:t>
            </w:r>
            <w:r w:rsidRPr="00716E05">
              <w:rPr>
                <w:rFonts w:eastAsia="標楷體"/>
                <w:color w:val="000000" w:themeColor="text1"/>
              </w:rPr>
              <w:t>(</w:t>
            </w:r>
            <w:r w:rsidRPr="00716E05">
              <w:rPr>
                <w:rFonts w:eastAsia="標楷體"/>
                <w:color w:val="000000" w:themeColor="text1"/>
              </w:rPr>
              <w:t>含實驗</w:t>
            </w:r>
            <w:r w:rsidRPr="00716E05">
              <w:rPr>
                <w:rFonts w:eastAsia="標楷體"/>
                <w:color w:val="000000" w:themeColor="text1"/>
              </w:rPr>
              <w:t>)</w:t>
            </w:r>
            <w:r w:rsidRPr="00716E05">
              <w:rPr>
                <w:rFonts w:eastAsia="標楷體"/>
                <w:color w:val="000000" w:themeColor="text1"/>
              </w:rPr>
              <w:t>、植物病理學</w:t>
            </w:r>
            <w:r w:rsidRPr="00716E05">
              <w:rPr>
                <w:rFonts w:eastAsia="標楷體"/>
                <w:color w:val="000000" w:themeColor="text1"/>
              </w:rPr>
              <w:t>(</w:t>
            </w:r>
            <w:r w:rsidRPr="00716E05">
              <w:rPr>
                <w:rFonts w:eastAsia="標楷體"/>
                <w:color w:val="000000" w:themeColor="text1"/>
              </w:rPr>
              <w:t>含實驗</w:t>
            </w:r>
            <w:r w:rsidRPr="00716E05">
              <w:rPr>
                <w:rFonts w:eastAsia="標楷體"/>
                <w:color w:val="000000" w:themeColor="text1"/>
              </w:rPr>
              <w:t>)</w:t>
            </w:r>
            <w:r w:rsidRPr="00716E05">
              <w:rPr>
                <w:rFonts w:eastAsia="標楷體"/>
                <w:color w:val="000000" w:themeColor="text1"/>
              </w:rPr>
              <w:t>、植物病毒學</w:t>
            </w:r>
            <w:r w:rsidRPr="00716E05">
              <w:rPr>
                <w:rFonts w:eastAsia="標楷體"/>
                <w:color w:val="000000" w:themeColor="text1"/>
              </w:rPr>
              <w:t>(</w:t>
            </w:r>
            <w:r w:rsidRPr="00716E05">
              <w:rPr>
                <w:rFonts w:eastAsia="標楷體"/>
                <w:color w:val="000000" w:themeColor="text1"/>
              </w:rPr>
              <w:t>含實驗</w:t>
            </w:r>
            <w:r w:rsidRPr="00716E05">
              <w:rPr>
                <w:rFonts w:eastAsia="標楷體"/>
                <w:color w:val="000000" w:themeColor="text1"/>
              </w:rPr>
              <w:t>)</w:t>
            </w:r>
            <w:r w:rsidRPr="00716E05">
              <w:rPr>
                <w:rFonts w:eastAsia="標楷體"/>
                <w:color w:val="000000" w:themeColor="text1"/>
              </w:rPr>
              <w:t>、植物病蟲害診斷學</w:t>
            </w:r>
            <w:r w:rsidRPr="00716E05">
              <w:rPr>
                <w:rFonts w:eastAsia="標楷體"/>
                <w:color w:val="000000" w:themeColor="text1"/>
              </w:rPr>
              <w:t>(</w:t>
            </w:r>
            <w:r w:rsidRPr="00716E05">
              <w:rPr>
                <w:rFonts w:eastAsia="標楷體"/>
                <w:color w:val="000000" w:themeColor="text1"/>
              </w:rPr>
              <w:t>含實驗</w:t>
            </w:r>
            <w:r w:rsidRPr="00716E05">
              <w:rPr>
                <w:rFonts w:eastAsia="標楷體"/>
                <w:color w:val="000000" w:themeColor="text1"/>
              </w:rPr>
              <w:t>)</w:t>
            </w:r>
            <w:r w:rsidRPr="00716E05">
              <w:rPr>
                <w:rFonts w:eastAsia="標楷體"/>
                <w:color w:val="000000" w:themeColor="text1"/>
              </w:rPr>
              <w:t>、植物病原學實驗、植物細菌學、植物病害管理、植物蟲</w:t>
            </w:r>
            <w:bookmarkStart w:id="1" w:name="_GoBack"/>
            <w:bookmarkEnd w:id="1"/>
            <w:r w:rsidRPr="00716E05">
              <w:rPr>
                <w:rFonts w:eastAsia="標楷體"/>
                <w:color w:val="000000" w:themeColor="text1"/>
              </w:rPr>
              <w:t>害管理、植物醫學實務與管理、園藝作物病害、園藝作物害蟲、農業藥劑學、生物防治、企業概論、管理學、會計學、財務管理、商業套裝軟體、辦公室自動化、行銷管理、消費者行為、電子商務、有機認證與稽核</w:t>
            </w:r>
          </w:p>
        </w:tc>
        <w:tc>
          <w:tcPr>
            <w:tcW w:w="1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2AD1" w:rsidRPr="00716E05" w:rsidRDefault="00DD2AD1">
            <w:pPr>
              <w:rPr>
                <w:rFonts w:eastAsia="標楷體"/>
                <w:color w:val="000000" w:themeColor="text1"/>
              </w:rPr>
            </w:pPr>
            <w:r w:rsidRPr="00716E05">
              <w:rPr>
                <w:rFonts w:eastAsia="標楷體"/>
                <w:color w:val="000000" w:themeColor="text1"/>
              </w:rPr>
              <w:t>至多</w:t>
            </w:r>
            <w:proofErr w:type="gramStart"/>
            <w:r w:rsidRPr="00716E05">
              <w:rPr>
                <w:rFonts w:eastAsia="標楷體"/>
                <w:color w:val="000000" w:themeColor="text1"/>
              </w:rPr>
              <w:t>採</w:t>
            </w:r>
            <w:proofErr w:type="gramEnd"/>
            <w:r w:rsidRPr="00716E05">
              <w:rPr>
                <w:rFonts w:eastAsia="標楷體"/>
                <w:color w:val="000000" w:themeColor="text1"/>
              </w:rPr>
              <w:t>計</w:t>
            </w:r>
            <w:r w:rsidRPr="00716E05">
              <w:rPr>
                <w:rFonts w:eastAsia="標楷體"/>
                <w:color w:val="000000" w:themeColor="text1"/>
              </w:rPr>
              <w:t xml:space="preserve">16 </w:t>
            </w:r>
            <w:r w:rsidRPr="00716E05">
              <w:rPr>
                <w:rFonts w:eastAsia="標楷體"/>
                <w:color w:val="000000" w:themeColor="text1"/>
              </w:rPr>
              <w:t>學分</w:t>
            </w:r>
          </w:p>
        </w:tc>
      </w:tr>
    </w:tbl>
    <w:p w:rsidR="00DD2AD1" w:rsidRDefault="00DD2AD1" w:rsidP="00DD2AD1">
      <w:pPr>
        <w:pStyle w:val="Standard"/>
        <w:ind w:left="708" w:hanging="708"/>
        <w:rPr>
          <w:rFonts w:ascii="標楷體" w:eastAsia="標楷體" w:hAnsi="標楷體"/>
        </w:rPr>
      </w:pPr>
      <w:r>
        <w:rPr>
          <w:rFonts w:ascii="標楷體" w:eastAsia="標楷體" w:hAnsi="標楷體" w:hint="eastAsia"/>
        </w:rPr>
        <w:t>備註：本學程必修及選修課程名稱、學分數，得由相關系所就其專業課程提報本學程委員會審核認定相抵之。</w:t>
      </w:r>
    </w:p>
    <w:p w:rsidR="00544BE9" w:rsidRPr="00DD2AD1" w:rsidRDefault="00544BE9" w:rsidP="00DD2AD1">
      <w:pPr>
        <w:spacing w:afterLines="20" w:after="72" w:line="420" w:lineRule="exact"/>
        <w:jc w:val="both"/>
      </w:pPr>
    </w:p>
    <w:sectPr w:rsidR="00544BE9" w:rsidRPr="00DD2AD1" w:rsidSect="003071BE">
      <w:pgSz w:w="11906" w:h="16838" w:code="9"/>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B8A" w:rsidRDefault="00310B8A" w:rsidP="00BE53D4">
      <w:r>
        <w:separator/>
      </w:r>
    </w:p>
  </w:endnote>
  <w:endnote w:type="continuationSeparator" w:id="0">
    <w:p w:rsidR="00310B8A" w:rsidRDefault="00310B8A" w:rsidP="00BE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g..">
    <w:altName w:val="標楷體"/>
    <w:panose1 w:val="00000000000000000000"/>
    <w:charset w:val="88"/>
    <w:family w:val="roman"/>
    <w:notTrueType/>
    <w:pitch w:val="default"/>
    <w:sig w:usb0="00000001" w:usb1="08080000" w:usb2="00000010" w:usb3="00000000" w:csb0="00100000" w:csb1="00000000"/>
  </w:font>
  <w:font w:name="Linux Libertine G">
    <w:altName w:val="Times New Roman"/>
    <w:charset w:val="00"/>
    <w:family w:val="auto"/>
    <w:pitch w:val="variable"/>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B8A" w:rsidRDefault="00310B8A" w:rsidP="00BE53D4">
      <w:r>
        <w:separator/>
      </w:r>
    </w:p>
  </w:footnote>
  <w:footnote w:type="continuationSeparator" w:id="0">
    <w:p w:rsidR="00310B8A" w:rsidRDefault="00310B8A" w:rsidP="00BE5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11B1B"/>
    <w:multiLevelType w:val="hybridMultilevel"/>
    <w:tmpl w:val="B45240E4"/>
    <w:lvl w:ilvl="0" w:tplc="B4E40194">
      <w:start w:val="1"/>
      <w:numFmt w:val="taiwaneseCountingThousand"/>
      <w:lvlText w:val="%1、"/>
      <w:lvlJc w:val="left"/>
      <w:pPr>
        <w:ind w:left="480" w:hanging="480"/>
      </w:pPr>
      <w:rPr>
        <w:rFonts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0C6"/>
    <w:rsid w:val="000261E6"/>
    <w:rsid w:val="000642DF"/>
    <w:rsid w:val="0009378D"/>
    <w:rsid w:val="00104B2C"/>
    <w:rsid w:val="00173EAA"/>
    <w:rsid w:val="001C7FDB"/>
    <w:rsid w:val="0029299B"/>
    <w:rsid w:val="002D163F"/>
    <w:rsid w:val="003071BE"/>
    <w:rsid w:val="00310B8A"/>
    <w:rsid w:val="003321E8"/>
    <w:rsid w:val="003543E2"/>
    <w:rsid w:val="00361D8D"/>
    <w:rsid w:val="0039595E"/>
    <w:rsid w:val="003B1498"/>
    <w:rsid w:val="0041219E"/>
    <w:rsid w:val="004262AE"/>
    <w:rsid w:val="00447343"/>
    <w:rsid w:val="004524C1"/>
    <w:rsid w:val="00475FB0"/>
    <w:rsid w:val="004B12A8"/>
    <w:rsid w:val="004E34F4"/>
    <w:rsid w:val="004E6067"/>
    <w:rsid w:val="00522BA2"/>
    <w:rsid w:val="00544BE9"/>
    <w:rsid w:val="00576A81"/>
    <w:rsid w:val="005A661E"/>
    <w:rsid w:val="005F2951"/>
    <w:rsid w:val="0063534E"/>
    <w:rsid w:val="00645185"/>
    <w:rsid w:val="006671DF"/>
    <w:rsid w:val="006732B6"/>
    <w:rsid w:val="006A6CAC"/>
    <w:rsid w:val="006C7984"/>
    <w:rsid w:val="00716E05"/>
    <w:rsid w:val="00775D5C"/>
    <w:rsid w:val="007766F6"/>
    <w:rsid w:val="007843C4"/>
    <w:rsid w:val="007950C7"/>
    <w:rsid w:val="00797E6E"/>
    <w:rsid w:val="00803502"/>
    <w:rsid w:val="008416D4"/>
    <w:rsid w:val="00871ECA"/>
    <w:rsid w:val="008732EC"/>
    <w:rsid w:val="008E0CF5"/>
    <w:rsid w:val="009B3D87"/>
    <w:rsid w:val="009C4FA2"/>
    <w:rsid w:val="00A47B74"/>
    <w:rsid w:val="00A5472C"/>
    <w:rsid w:val="00B259B6"/>
    <w:rsid w:val="00B94066"/>
    <w:rsid w:val="00BA30C6"/>
    <w:rsid w:val="00BE53D4"/>
    <w:rsid w:val="00C117E8"/>
    <w:rsid w:val="00C41625"/>
    <w:rsid w:val="00D66EEF"/>
    <w:rsid w:val="00D97CE2"/>
    <w:rsid w:val="00DA53C0"/>
    <w:rsid w:val="00DD2AD1"/>
    <w:rsid w:val="00E02EF5"/>
    <w:rsid w:val="00E8159E"/>
    <w:rsid w:val="00E96595"/>
    <w:rsid w:val="00EB3A64"/>
    <w:rsid w:val="00EE789C"/>
    <w:rsid w:val="00F00AC6"/>
    <w:rsid w:val="00F45CD0"/>
    <w:rsid w:val="00FA34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805C8E-3364-4B62-91D3-CA5AF325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0C6"/>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A47B7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47B74"/>
    <w:rPr>
      <w:rFonts w:asciiTheme="majorHAnsi" w:eastAsiaTheme="majorEastAsia" w:hAnsiTheme="majorHAnsi" w:cstheme="majorBidi"/>
      <w:b/>
      <w:bCs/>
      <w:kern w:val="52"/>
      <w:sz w:val="52"/>
      <w:szCs w:val="52"/>
    </w:rPr>
  </w:style>
  <w:style w:type="paragraph" w:styleId="a3">
    <w:name w:val="TOC Heading"/>
    <w:basedOn w:val="1"/>
    <w:next w:val="a"/>
    <w:uiPriority w:val="39"/>
    <w:unhideWhenUsed/>
    <w:qFormat/>
    <w:rsid w:val="00A47B74"/>
    <w:pPr>
      <w:keepLines/>
      <w:widowControl/>
      <w:spacing w:before="240" w:after="0" w:line="259" w:lineRule="auto"/>
      <w:outlineLvl w:val="9"/>
    </w:pPr>
    <w:rPr>
      <w:b w:val="0"/>
      <w:bCs w:val="0"/>
      <w:color w:val="2E74B5" w:themeColor="accent1" w:themeShade="BF"/>
      <w:kern w:val="0"/>
      <w:sz w:val="32"/>
      <w:szCs w:val="32"/>
    </w:rPr>
  </w:style>
  <w:style w:type="paragraph" w:styleId="a4">
    <w:name w:val="Balloon Text"/>
    <w:basedOn w:val="a"/>
    <w:link w:val="a5"/>
    <w:uiPriority w:val="99"/>
    <w:semiHidden/>
    <w:unhideWhenUsed/>
    <w:rsid w:val="007950C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950C7"/>
    <w:rPr>
      <w:rFonts w:asciiTheme="majorHAnsi" w:eastAsiaTheme="majorEastAsia" w:hAnsiTheme="majorHAnsi" w:cstheme="majorBidi"/>
      <w:sz w:val="18"/>
      <w:szCs w:val="18"/>
    </w:rPr>
  </w:style>
  <w:style w:type="paragraph" w:styleId="a6">
    <w:name w:val="header"/>
    <w:basedOn w:val="a"/>
    <w:link w:val="a7"/>
    <w:uiPriority w:val="99"/>
    <w:unhideWhenUsed/>
    <w:rsid w:val="00BE53D4"/>
    <w:pPr>
      <w:tabs>
        <w:tab w:val="center" w:pos="4153"/>
        <w:tab w:val="right" w:pos="8306"/>
      </w:tabs>
      <w:snapToGrid w:val="0"/>
    </w:pPr>
    <w:rPr>
      <w:sz w:val="20"/>
      <w:szCs w:val="20"/>
    </w:rPr>
  </w:style>
  <w:style w:type="character" w:customStyle="1" w:styleId="a7">
    <w:name w:val="頁首 字元"/>
    <w:basedOn w:val="a0"/>
    <w:link w:val="a6"/>
    <w:uiPriority w:val="99"/>
    <w:rsid w:val="00BE53D4"/>
    <w:rPr>
      <w:rFonts w:ascii="Times New Roman" w:eastAsia="新細明體" w:hAnsi="Times New Roman" w:cs="Times New Roman"/>
      <w:sz w:val="20"/>
      <w:szCs w:val="20"/>
    </w:rPr>
  </w:style>
  <w:style w:type="paragraph" w:styleId="a8">
    <w:name w:val="footer"/>
    <w:basedOn w:val="a"/>
    <w:link w:val="a9"/>
    <w:uiPriority w:val="99"/>
    <w:unhideWhenUsed/>
    <w:rsid w:val="00BE53D4"/>
    <w:pPr>
      <w:tabs>
        <w:tab w:val="center" w:pos="4153"/>
        <w:tab w:val="right" w:pos="8306"/>
      </w:tabs>
      <w:snapToGrid w:val="0"/>
    </w:pPr>
    <w:rPr>
      <w:sz w:val="20"/>
      <w:szCs w:val="20"/>
    </w:rPr>
  </w:style>
  <w:style w:type="character" w:customStyle="1" w:styleId="a9">
    <w:name w:val="頁尾 字元"/>
    <w:basedOn w:val="a0"/>
    <w:link w:val="a8"/>
    <w:uiPriority w:val="99"/>
    <w:rsid w:val="00BE53D4"/>
    <w:rPr>
      <w:rFonts w:ascii="Times New Roman" w:eastAsia="新細明體" w:hAnsi="Times New Roman" w:cs="Times New Roman"/>
      <w:sz w:val="20"/>
      <w:szCs w:val="20"/>
    </w:rPr>
  </w:style>
  <w:style w:type="character" w:styleId="aa">
    <w:name w:val="Hyperlink"/>
    <w:basedOn w:val="a0"/>
    <w:uiPriority w:val="99"/>
    <w:unhideWhenUsed/>
    <w:rsid w:val="00D97CE2"/>
    <w:rPr>
      <w:color w:val="0563C1" w:themeColor="hyperlink"/>
      <w:u w:val="single"/>
    </w:rPr>
  </w:style>
  <w:style w:type="paragraph" w:customStyle="1" w:styleId="Default">
    <w:name w:val="Default"/>
    <w:rsid w:val="0029299B"/>
    <w:pPr>
      <w:widowControl w:val="0"/>
      <w:autoSpaceDE w:val="0"/>
      <w:autoSpaceDN w:val="0"/>
      <w:adjustRightInd w:val="0"/>
    </w:pPr>
    <w:rPr>
      <w:rFonts w:ascii="標楷體g.." w:eastAsia="標楷體g.." w:cs="標楷體g.."/>
      <w:color w:val="000000"/>
      <w:kern w:val="0"/>
      <w:szCs w:val="24"/>
    </w:rPr>
  </w:style>
  <w:style w:type="paragraph" w:styleId="ab">
    <w:name w:val="List Paragraph"/>
    <w:basedOn w:val="a"/>
    <w:uiPriority w:val="99"/>
    <w:qFormat/>
    <w:rsid w:val="0029299B"/>
    <w:pPr>
      <w:ind w:leftChars="200" w:left="480"/>
    </w:pPr>
    <w:rPr>
      <w:rFonts w:ascii="Calibri" w:hAnsi="Calibri" w:cs="Calibri"/>
    </w:rPr>
  </w:style>
  <w:style w:type="paragraph" w:customStyle="1" w:styleId="Standard">
    <w:name w:val="Standard"/>
    <w:rsid w:val="00DD2AD1"/>
    <w:pPr>
      <w:widowControl w:val="0"/>
      <w:suppressAutoHyphens/>
      <w:autoSpaceDN w:val="0"/>
    </w:pPr>
    <w:rPr>
      <w:rFonts w:ascii="Calibri" w:eastAsia="新細明體" w:hAnsi="Calibri" w:cs="Linux Libertine G"/>
      <w:kern w:val="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9446">
      <w:bodyDiv w:val="1"/>
      <w:marLeft w:val="0"/>
      <w:marRight w:val="0"/>
      <w:marTop w:val="0"/>
      <w:marBottom w:val="0"/>
      <w:divBdr>
        <w:top w:val="none" w:sz="0" w:space="0" w:color="auto"/>
        <w:left w:val="none" w:sz="0" w:space="0" w:color="auto"/>
        <w:bottom w:val="none" w:sz="0" w:space="0" w:color="auto"/>
        <w:right w:val="none" w:sz="0" w:space="0" w:color="auto"/>
      </w:divBdr>
    </w:div>
    <w:div w:id="18215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F4B8-EDAC-466B-BD68-B43AD135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38</cp:revision>
  <dcterms:created xsi:type="dcterms:W3CDTF">2016-08-09T02:26:00Z</dcterms:created>
  <dcterms:modified xsi:type="dcterms:W3CDTF">2019-07-31T08:57:00Z</dcterms:modified>
</cp:coreProperties>
</file>