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AB9A" w14:textId="77777777" w:rsidR="00BE5BEB" w:rsidRPr="00E5366C" w:rsidRDefault="00BE5BEB" w:rsidP="00252EC9">
      <w:pPr>
        <w:spacing w:afterLines="20" w:after="72"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E5366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永續水環境</w:t>
      </w:r>
      <w:proofErr w:type="gramEnd"/>
      <w:r w:rsidRPr="00E5366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學程</w:t>
      </w:r>
    </w:p>
    <w:p w14:paraId="2D63066B" w14:textId="77777777" w:rsidR="00BE5BEB" w:rsidRPr="00252EC9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學程開設單位</w:t>
      </w:r>
    </w:p>
    <w:p w14:paraId="4AF9F7AF" w14:textId="77777777" w:rsidR="00BE5BEB" w:rsidRPr="00E5366C" w:rsidRDefault="00BE5BEB" w:rsidP="0047774A">
      <w:pPr>
        <w:autoSpaceDE w:val="0"/>
        <w:autoSpaceDN w:val="0"/>
        <w:spacing w:beforeLines="20" w:before="72"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主辦單位</w:t>
      </w:r>
      <w:r w:rsidR="001243E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土木與水資源工程學系</w:t>
      </w:r>
    </w:p>
    <w:p w14:paraId="729FD2FB" w14:textId="77777777" w:rsidR="00BE5BEB" w:rsidRPr="00E5366C" w:rsidRDefault="00BE5BEB" w:rsidP="0047774A">
      <w:pPr>
        <w:autoSpaceDE w:val="0"/>
        <w:autoSpaceDN w:val="0"/>
        <w:spacing w:afterLines="20" w:after="72"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協辦單位</w:t>
      </w:r>
      <w:r w:rsidR="001243E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生物資源學系、森林暨自然資源學系及應用歷史學系</w:t>
      </w:r>
    </w:p>
    <w:p w14:paraId="786DE24A" w14:textId="77777777" w:rsidR="00BE5BEB" w:rsidRPr="00252EC9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設置宗旨</w:t>
      </w:r>
    </w:p>
    <w:p w14:paraId="2A8F1B82" w14:textId="77777777" w:rsidR="00BE5BEB" w:rsidRPr="00252EC9" w:rsidRDefault="00BE5BEB" w:rsidP="0047774A">
      <w:pPr>
        <w:spacing w:beforeLines="20" w:before="72" w:afterLines="20" w:after="72" w:line="420" w:lineRule="exact"/>
        <w:ind w:firstLine="48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本校自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106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年起執行教育部補助「教學創新試辦計劃」。依據政府近日提出「前瞻基礎建設計畫」，目標在於著手打造未來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30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國家發展需要的五大基礎建設，而水環境建設是五大基礎建設其中之一。因此以全球都在重視的水環境發展為議題，培養學生具備獨立思考的關鍵能力，並藉由跨領域學習，經由實做參與、業界參訪及政府相關管理單位的經驗交流，帶動同學的求知慾，以培育跨領域的</w:t>
      </w:r>
      <w:proofErr w:type="gramStart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永續水環境</w:t>
      </w:r>
      <w:proofErr w:type="gramEnd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人才，特別設置</w:t>
      </w:r>
      <w:proofErr w:type="gramStart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永續水環境</w:t>
      </w:r>
      <w:proofErr w:type="gramEnd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學程，於修滿學分後發給</w:t>
      </w:r>
      <w:proofErr w:type="gramStart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永續水環境</w:t>
      </w:r>
      <w:proofErr w:type="gramEnd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學程修習證明，以供未來求學進修與求職之所需。</w:t>
      </w:r>
    </w:p>
    <w:p w14:paraId="4F1F0FFC" w14:textId="77777777" w:rsidR="00BE5BEB" w:rsidRPr="00252EC9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修業規定</w:t>
      </w:r>
    </w:p>
    <w:p w14:paraId="75B51481" w14:textId="7C557B89" w:rsidR="00BE5BEB" w:rsidRPr="00252EC9" w:rsidRDefault="00BE5BEB" w:rsidP="00FF4327">
      <w:pPr>
        <w:spacing w:beforeLines="20" w:before="72" w:line="420" w:lineRule="exact"/>
        <w:ind w:firstLine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本學程應修習至少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學分，包括必修核心課程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、進階課程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及實作與展演課程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(6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3EE09086" w14:textId="3B4314FF" w:rsidR="00BE5BEB" w:rsidRPr="00252EC9" w:rsidRDefault="00BE5BEB" w:rsidP="00252EC9">
      <w:pPr>
        <w:spacing w:line="420" w:lineRule="exact"/>
        <w:ind w:left="42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必修核心課程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：水環境</w:t>
      </w:r>
      <w:r w:rsidRPr="00252EC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生態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資源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252EC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481541AA" w14:textId="6E1050F4" w:rsidR="00BE5BEB" w:rsidRPr="00252EC9" w:rsidRDefault="00BE5BEB" w:rsidP="00252EC9">
      <w:pPr>
        <w:spacing w:line="420" w:lineRule="exact"/>
        <w:ind w:left="42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進階課程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：本學程進階課程名稱、學分數，由相關系所就其專業課程進行規劃並提報本學程委員會審核認定後，建檔公告供學生修習。</w:t>
      </w:r>
    </w:p>
    <w:p w14:paraId="7285008E" w14:textId="77777777" w:rsidR="00BE5BEB" w:rsidRPr="00252EC9" w:rsidRDefault="00BE5BEB" w:rsidP="00252EC9">
      <w:pPr>
        <w:spacing w:afterLines="20" w:after="72" w:line="420" w:lineRule="exact"/>
        <w:ind w:left="42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實作與展演課程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(6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：本</w:t>
      </w:r>
      <w:proofErr w:type="gramStart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學程實作</w:t>
      </w:r>
      <w:proofErr w:type="gramEnd"/>
      <w:r w:rsidRPr="00252EC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與展演課程名稱、學分數，由相關系所就其專業課程進行規劃並提報本學程委員會審核認定後，建檔公告供學生修習。</w:t>
      </w:r>
    </w:p>
    <w:p w14:paraId="737333B4" w14:textId="77777777" w:rsidR="00BE5BEB" w:rsidRPr="00252EC9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申請期間</w:t>
      </w:r>
    </w:p>
    <w:p w14:paraId="259384CA" w14:textId="77777777" w:rsidR="00BE5BEB" w:rsidRPr="00204426" w:rsidRDefault="00BE5BEB" w:rsidP="00204426">
      <w:pPr>
        <w:spacing w:beforeLines="20" w:before="72" w:afterLines="20" w:after="72" w:line="420" w:lineRule="exact"/>
        <w:ind w:firstLine="48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本學程學生之甄選，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每學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次，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第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月下旬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，第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學期於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月中旬</w:t>
      </w:r>
      <w:r w:rsidRPr="0020442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上網公告。</w:t>
      </w:r>
    </w:p>
    <w:p w14:paraId="275A11BA" w14:textId="77777777" w:rsidR="00BE5BEB" w:rsidRPr="00E5366C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學程連絡人</w:t>
      </w:r>
    </w:p>
    <w:p w14:paraId="4566C5F7" w14:textId="77777777" w:rsidR="00BE5BEB" w:rsidRPr="00153127" w:rsidRDefault="001846B6" w:rsidP="001846B6">
      <w:pPr>
        <w:spacing w:beforeLines="20" w:before="72" w:afterLines="20" w:after="72"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土木與水資源工程學系</w:t>
      </w:r>
      <w:r w:rsidR="00BE5BEB"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2044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簡佑霖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助理</w:t>
      </w:r>
      <w:r w:rsidR="00BE5BEB" w:rsidRPr="0015312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507432" w:rsidRPr="0015312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0978-359-215</w:t>
      </w:r>
    </w:p>
    <w:p w14:paraId="12C573D1" w14:textId="77777777" w:rsidR="00BE5BEB" w:rsidRPr="00252EC9" w:rsidRDefault="00BE5BEB" w:rsidP="00252EC9">
      <w:pPr>
        <w:shd w:val="clear" w:color="auto" w:fill="C0C0C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2E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課程規劃</w:t>
      </w:r>
    </w:p>
    <w:p w14:paraId="3BF8DFA9" w14:textId="46E7C43E" w:rsidR="00BE5BEB" w:rsidRPr="00E5366C" w:rsidRDefault="00BE5BEB" w:rsidP="00201895">
      <w:pPr>
        <w:spacing w:beforeLines="20" w:before="72" w:line="420" w:lineRule="exact"/>
        <w:ind w:firstLine="48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本學程應修習至少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學分，包括</w:t>
      </w:r>
      <w:r w:rsidRPr="00E5366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核心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必修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1846B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，進階課程至少</w:t>
      </w:r>
      <w:r w:rsidR="002A4FD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各領域至少</w:t>
      </w:r>
      <w:r w:rsidR="001846B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需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選修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，實作與展演課程至少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必修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學分；選修至少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，如表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1846B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示，其中至少需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Pr="00E5366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學分不屬於學生主修、雙主修、輔系或其他學程之必修科目。</w:t>
      </w:r>
    </w:p>
    <w:p w14:paraId="55A91BDA" w14:textId="77777777" w:rsidR="00BE5BEB" w:rsidRPr="00E5366C" w:rsidRDefault="00BE5BEB" w:rsidP="00BE5BEB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39E62A5" w14:textId="77777777" w:rsidR="00BE5BEB" w:rsidRPr="00E5366C" w:rsidRDefault="00BE5BEB" w:rsidP="00BE5BEB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E3B35B8" w14:textId="77777777" w:rsidR="00BE5BEB" w:rsidRPr="00E5366C" w:rsidRDefault="00BE5BEB" w:rsidP="00BE5BEB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88D59F" w14:textId="77777777" w:rsidR="004975FF" w:rsidRDefault="004975FF" w:rsidP="00595B18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sectPr w:rsidR="004975FF" w:rsidSect="004975FF">
          <w:pgSz w:w="11906" w:h="16838"/>
          <w:pgMar w:top="851" w:right="1134" w:bottom="1134" w:left="851" w:header="851" w:footer="992" w:gutter="0"/>
          <w:cols w:space="425"/>
          <w:docGrid w:type="lines" w:linePitch="360"/>
        </w:sectPr>
      </w:pPr>
    </w:p>
    <w:p w14:paraId="5C77FF50" w14:textId="77777777" w:rsidR="00BE5BEB" w:rsidRPr="00E609CB" w:rsidRDefault="00BE5BEB" w:rsidP="00E609CB">
      <w:pPr>
        <w:spacing w:afterLines="20" w:after="72"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609CB">
        <w:rPr>
          <w:rFonts w:ascii="Calibri" w:eastAsia="標楷體" w:hAnsi="Calibri" w:cs="Times New Roman"/>
          <w:color w:val="000000" w:themeColor="text1"/>
          <w:sz w:val="28"/>
          <w:szCs w:val="28"/>
        </w:rPr>
        <w:lastRenderedPageBreak/>
        <w:t>表</w:t>
      </w:r>
      <w:r w:rsidRPr="00E609C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1 </w:t>
      </w:r>
      <w:proofErr w:type="gramStart"/>
      <w:r w:rsidRPr="00E609C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永</w:t>
      </w:r>
      <w:r w:rsidRPr="00E609CB">
        <w:rPr>
          <w:rFonts w:ascii="Calibri" w:eastAsia="標楷體" w:hAnsi="Calibri" w:cs="Times New Roman"/>
          <w:color w:val="000000" w:themeColor="text1"/>
          <w:sz w:val="28"/>
          <w:szCs w:val="28"/>
        </w:rPr>
        <w:t>續水環境</w:t>
      </w:r>
      <w:proofErr w:type="gramEnd"/>
      <w:r w:rsidRPr="00E609CB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跨領域學程</w:t>
      </w:r>
      <w:r w:rsidRPr="00E609CB">
        <w:rPr>
          <w:rFonts w:ascii="Calibri" w:eastAsia="標楷體" w:hAnsi="Calibri" w:cs="Times New Roman"/>
          <w:color w:val="000000" w:themeColor="text1"/>
          <w:sz w:val="28"/>
          <w:szCs w:val="28"/>
        </w:rPr>
        <w:t>課程規劃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8"/>
        <w:gridCol w:w="316"/>
        <w:gridCol w:w="3750"/>
        <w:gridCol w:w="1067"/>
        <w:gridCol w:w="2693"/>
      </w:tblGrid>
      <w:tr w:rsidR="002A4FDA" w14:paraId="3A6E2D95" w14:textId="77777777" w:rsidTr="002A4FDA">
        <w:trPr>
          <w:trHeight w:val="425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FEBEEC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課程別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EF266B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課名</w:t>
            </w:r>
            <w:proofErr w:type="gramEnd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開課學期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CA09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  <w:p w14:paraId="31D09C27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358B0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開課系所</w:t>
            </w:r>
          </w:p>
        </w:tc>
      </w:tr>
      <w:tr w:rsidR="002A4FDA" w14:paraId="67D18B79" w14:textId="77777777" w:rsidTr="002A4FDA">
        <w:trPr>
          <w:trHeight w:val="425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D77835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核心課程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B633D" w14:textId="1FAF163D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水環境生態資源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B2122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2E67F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共時課程</w:t>
            </w:r>
            <w:proofErr w:type="gramEnd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2A4FDA" w14:paraId="28DCE8F2" w14:textId="77777777" w:rsidTr="002A4FDA">
        <w:trPr>
          <w:trHeight w:val="425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E08C2D" w14:textId="77777777" w:rsidR="002A4FDA" w:rsidRDefault="002A4F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進階課程</w:t>
            </w:r>
          </w:p>
          <w:p w14:paraId="7D6E97C6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各領域至少需選修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學分，三領域合計至少需選修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189D5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水資源工程領域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17072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水文學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D38482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F207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168D4E7B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77C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2309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CCD29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渠道水力學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76E73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52731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2DC87712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89B1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304E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24F47B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海岸工程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3EBD9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BC38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72048AD0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B864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FC6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BFB0E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地下水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AFFC3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28DBD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599DE467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0D8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9BDE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C85D8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灌溉工程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375C0D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D33B7D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2F8270DA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3E3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5798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42AAD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防洪工程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5FB21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FD10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49AC41B4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3256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7F098" w14:textId="77777777" w:rsidR="002A4FDA" w:rsidRDefault="002A4F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生態環境領域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A5F1E0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鳥類學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D057A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7F0C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602B293A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8090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FCE9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2C665D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水生植物學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5FD0F5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0124E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082D1C74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8FAD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D87C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A2D19B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海洋學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008DE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0F329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19B4FD8B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363A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3B3C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714A9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環境與自然保育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06326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874C7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7680C827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6BBA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B30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22107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森林健康監測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A0A45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8E0B0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森林暨自然資源學系</w:t>
            </w:r>
          </w:p>
        </w:tc>
      </w:tr>
      <w:tr w:rsidR="002A4FDA" w14:paraId="6650B978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8910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FF42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EE55A8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都市林業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58B6DE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6C3C4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森林暨自然資源學系</w:t>
            </w:r>
          </w:p>
        </w:tc>
      </w:tr>
      <w:tr w:rsidR="002A4FDA" w14:paraId="06CCAFE5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659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16E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575A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生態工程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EF802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D3FFD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02D812D0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95A4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6DB048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</w:t>
            </w:r>
          </w:p>
          <w:p w14:paraId="5D10B629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續</w:t>
            </w:r>
          </w:p>
          <w:p w14:paraId="65293469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經</w:t>
            </w:r>
          </w:p>
          <w:p w14:paraId="78CC8119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營</w:t>
            </w:r>
          </w:p>
          <w:p w14:paraId="58819DEE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</w:t>
            </w:r>
          </w:p>
          <w:p w14:paraId="7F94AB6B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  <w:p w14:paraId="058120A9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</w:t>
            </w:r>
          </w:p>
          <w:p w14:paraId="45CE9F61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領</w:t>
            </w:r>
          </w:p>
          <w:p w14:paraId="22C5179E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域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7D7E5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水土保持學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9261AD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BA22DB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森林暨自然資源學系</w:t>
            </w:r>
          </w:p>
        </w:tc>
      </w:tr>
      <w:tr w:rsidR="002A4FDA" w14:paraId="1152F91B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494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2264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B31E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水環境歷史與人文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instrText xml:space="preserve"> = 2 \* ROMAN </w:instrTex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II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5D051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5A120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通識教育</w:t>
            </w:r>
          </w:p>
        </w:tc>
      </w:tr>
      <w:tr w:rsidR="002A4FDA" w14:paraId="4009A07A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84B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3AA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1EFFE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集水區經營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A0EF2B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3FCE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森林暨自然資源學系</w:t>
            </w:r>
          </w:p>
        </w:tc>
      </w:tr>
      <w:tr w:rsidR="002A4FDA" w14:paraId="220AFF5A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6A8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68CE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69581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氣候變遷與水域生態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25A91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94B50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2C97575B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785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C927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BD415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資源植物學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3E74B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D14E4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7AC47232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0085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CC94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C1093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綠營建導論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4A3D4" w14:textId="77777777" w:rsidR="002A4FDA" w:rsidRDefault="002A4FD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EDE059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7E1BBC8F" w14:textId="77777777" w:rsidTr="002A4FD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ED63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DE3B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27386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水環境歷史與人文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instrText xml:space="preserve"> = 1 \* ROMAN </w:instrTex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69958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5B19D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通識教育</w:t>
            </w:r>
          </w:p>
        </w:tc>
      </w:tr>
      <w:tr w:rsidR="002A4FDA" w14:paraId="1851D023" w14:textId="77777777" w:rsidTr="002A4FDA">
        <w:trPr>
          <w:trHeight w:val="425"/>
          <w:jc w:val="center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1DA2B4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實作與展演課程</w:t>
            </w:r>
          </w:p>
          <w:p w14:paraId="50F78478" w14:textId="77777777" w:rsidR="002A4FDA" w:rsidRDefault="002A4FDA">
            <w:pPr>
              <w:snapToGrid w:val="0"/>
              <w:spacing w:line="320" w:lineRule="exact"/>
              <w:ind w:rightChars="32" w:right="7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學分；選修至少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1C875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專題製作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941AAD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D04772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1A40473C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7B9A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546EDA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土木與水資源工程實務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D8BF7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F7CB6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589A8C22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8AD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97614F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計算機程式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CF315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64F3C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</w:p>
        </w:tc>
      </w:tr>
      <w:tr w:rsidR="002A4FDA" w14:paraId="28053C1D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DE4D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303AB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生態攝影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08CD6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B7E628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0216819E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E51F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5C622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哺乳動物學及實習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6EC12B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57F04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44CF06B2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309D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0C2F0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水棲昆蟲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生態學及實習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3621A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277562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生物資源學系</w:t>
            </w:r>
          </w:p>
        </w:tc>
      </w:tr>
      <w:tr w:rsidR="002A4FDA" w14:paraId="42888A4C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A930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77E11" w14:textId="61FC1B45" w:rsidR="002A4FDA" w:rsidRP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4FDA">
              <w:rPr>
                <w:rFonts w:ascii="Times New Roman" w:eastAsia="標楷體" w:hAnsi="Times New Roman" w:cs="Times New Roman" w:hint="eastAsia"/>
                <w:szCs w:val="24"/>
              </w:rPr>
              <w:t>無人機空拍技術於水環境應用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A4FD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A4FDA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2A4FD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C0DAC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53B80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通識教育</w:t>
            </w:r>
          </w:p>
        </w:tc>
      </w:tr>
      <w:tr w:rsidR="002A4FDA" w14:paraId="6E8873E0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5590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952186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學士論文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33CB99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69615" w14:textId="77777777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森林暨自然資源學系</w:t>
            </w:r>
          </w:p>
        </w:tc>
      </w:tr>
      <w:tr w:rsidR="002A4FDA" w14:paraId="00E3697C" w14:textId="77777777" w:rsidTr="002A4FDA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6D3" w14:textId="77777777" w:rsidR="002A4FDA" w:rsidRDefault="002A4FD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3B63D" w14:textId="703CA7BE" w:rsidR="002A4FDA" w:rsidRDefault="002A4FD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永續水環境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實務展演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314BC" w14:textId="77777777" w:rsidR="002A4FDA" w:rsidRDefault="002A4FD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必修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5F2A37" w14:textId="77777777" w:rsidR="002A4FDA" w:rsidRDefault="002A4FD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土木與水資源工程學系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共時課程</w:t>
            </w:r>
            <w:proofErr w:type="gramEnd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762CE062" w14:textId="77777777" w:rsidR="00CD2358" w:rsidRPr="002A4FDA" w:rsidRDefault="00CD2358" w:rsidP="009600C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CD2358" w:rsidRPr="002A4FDA" w:rsidSect="004975FF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0542F" w14:textId="77777777" w:rsidR="00230C4E" w:rsidRDefault="00230C4E" w:rsidP="005007A5">
      <w:r>
        <w:separator/>
      </w:r>
    </w:p>
  </w:endnote>
  <w:endnote w:type="continuationSeparator" w:id="0">
    <w:p w14:paraId="04AC41E8" w14:textId="77777777" w:rsidR="00230C4E" w:rsidRDefault="00230C4E" w:rsidP="0050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B75C" w14:textId="77777777" w:rsidR="00230C4E" w:rsidRDefault="00230C4E" w:rsidP="005007A5">
      <w:r>
        <w:separator/>
      </w:r>
    </w:p>
  </w:footnote>
  <w:footnote w:type="continuationSeparator" w:id="0">
    <w:p w14:paraId="0E9DBAB7" w14:textId="77777777" w:rsidR="00230C4E" w:rsidRDefault="00230C4E" w:rsidP="0050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5158"/>
    <w:multiLevelType w:val="hybridMultilevel"/>
    <w:tmpl w:val="EBCA6A40"/>
    <w:lvl w:ilvl="0" w:tplc="9A10C05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A0371D9"/>
    <w:multiLevelType w:val="hybridMultilevel"/>
    <w:tmpl w:val="EBCA6A40"/>
    <w:lvl w:ilvl="0" w:tplc="9A10C05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3E"/>
    <w:rsid w:val="00053C47"/>
    <w:rsid w:val="000A2FE3"/>
    <w:rsid w:val="00102B62"/>
    <w:rsid w:val="001243EF"/>
    <w:rsid w:val="00153127"/>
    <w:rsid w:val="001846B6"/>
    <w:rsid w:val="00201895"/>
    <w:rsid w:val="00204426"/>
    <w:rsid w:val="00230C4E"/>
    <w:rsid w:val="00252EC9"/>
    <w:rsid w:val="002A4FDA"/>
    <w:rsid w:val="00382649"/>
    <w:rsid w:val="003E1357"/>
    <w:rsid w:val="00404EA4"/>
    <w:rsid w:val="004254D5"/>
    <w:rsid w:val="0047774A"/>
    <w:rsid w:val="00483324"/>
    <w:rsid w:val="004975FF"/>
    <w:rsid w:val="004B69AD"/>
    <w:rsid w:val="004F0DBC"/>
    <w:rsid w:val="005007A5"/>
    <w:rsid w:val="00507432"/>
    <w:rsid w:val="00555DD7"/>
    <w:rsid w:val="00595ADD"/>
    <w:rsid w:val="00595B18"/>
    <w:rsid w:val="0060362C"/>
    <w:rsid w:val="00723D4B"/>
    <w:rsid w:val="00723F86"/>
    <w:rsid w:val="00753E39"/>
    <w:rsid w:val="00766370"/>
    <w:rsid w:val="00775A8D"/>
    <w:rsid w:val="00851CE9"/>
    <w:rsid w:val="008739B8"/>
    <w:rsid w:val="00926B8E"/>
    <w:rsid w:val="009600CB"/>
    <w:rsid w:val="00A10D2F"/>
    <w:rsid w:val="00A60D3E"/>
    <w:rsid w:val="00AC5502"/>
    <w:rsid w:val="00B95430"/>
    <w:rsid w:val="00BE5BEB"/>
    <w:rsid w:val="00C17F69"/>
    <w:rsid w:val="00CD2358"/>
    <w:rsid w:val="00CD7EA8"/>
    <w:rsid w:val="00D17707"/>
    <w:rsid w:val="00D57DB7"/>
    <w:rsid w:val="00D6068B"/>
    <w:rsid w:val="00D73430"/>
    <w:rsid w:val="00DE128E"/>
    <w:rsid w:val="00DE7E9B"/>
    <w:rsid w:val="00E5366C"/>
    <w:rsid w:val="00E609CB"/>
    <w:rsid w:val="00E843A8"/>
    <w:rsid w:val="00EC60B7"/>
    <w:rsid w:val="00F4574C"/>
    <w:rsid w:val="00FD71AF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4784"/>
  <w15:docId w15:val="{21B372CC-40A8-42B9-A2E0-C6DEBF4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E"/>
    <w:pPr>
      <w:ind w:leftChars="200" w:left="480"/>
    </w:pPr>
  </w:style>
  <w:style w:type="table" w:styleId="a4">
    <w:name w:val="Table Grid"/>
    <w:basedOn w:val="a1"/>
    <w:uiPriority w:val="39"/>
    <w:rsid w:val="00D5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7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7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137A-2527-471E-924F-23C39550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1506</Characters>
  <Application>Microsoft Office Word</Application>
  <DocSecurity>0</DocSecurity>
  <Lines>12</Lines>
  <Paragraphs>3</Paragraphs>
  <ScaleCrop>false</ScaleCrop>
  <Company>PILI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yu-wen Liu</dc:creator>
  <cp:lastModifiedBy>Windows 使用者</cp:lastModifiedBy>
  <cp:revision>16</cp:revision>
  <dcterms:created xsi:type="dcterms:W3CDTF">2018-04-11T08:54:00Z</dcterms:created>
  <dcterms:modified xsi:type="dcterms:W3CDTF">2020-05-19T06:44:00Z</dcterms:modified>
</cp:coreProperties>
</file>