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EB" w:rsidRPr="003E2150" w:rsidRDefault="00BE5BEB" w:rsidP="00BE5BEB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3E2150">
        <w:rPr>
          <w:rFonts w:ascii="Times New Roman" w:eastAsia="標楷體" w:hAnsi="Times New Roman" w:cs="Times New Roman" w:hint="eastAsia"/>
          <w:b/>
          <w:sz w:val="28"/>
          <w:szCs w:val="28"/>
        </w:rPr>
        <w:t>永續水環境</w:t>
      </w:r>
      <w:proofErr w:type="gramEnd"/>
      <w:r w:rsidRPr="003E2150">
        <w:rPr>
          <w:rFonts w:ascii="Times New Roman" w:eastAsia="標楷體" w:hAnsi="Times New Roman" w:cs="Times New Roman" w:hint="eastAsia"/>
          <w:b/>
          <w:sz w:val="28"/>
          <w:szCs w:val="28"/>
        </w:rPr>
        <w:t>跨領域學程</w:t>
      </w:r>
    </w:p>
    <w:p w:rsidR="00BE5BEB" w:rsidRPr="003E2150" w:rsidRDefault="00BE5BEB" w:rsidP="00BE5BEB">
      <w:pPr>
        <w:shd w:val="clear" w:color="auto" w:fill="C0C0C0"/>
        <w:spacing w:line="5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3E2150">
        <w:rPr>
          <w:rFonts w:ascii="Times New Roman" w:eastAsia="標楷體" w:hAnsi="Times New Roman" w:cs="Times New Roman"/>
          <w:b/>
          <w:sz w:val="26"/>
          <w:szCs w:val="26"/>
        </w:rPr>
        <w:t>學程開設單位</w:t>
      </w:r>
    </w:p>
    <w:p w:rsidR="00BE5BEB" w:rsidRPr="003E2150" w:rsidRDefault="00BE5BEB" w:rsidP="00BE5BEB">
      <w:pPr>
        <w:autoSpaceDE w:val="0"/>
        <w:autoSpaceDN w:val="0"/>
        <w:adjustRightInd w:val="0"/>
        <w:snapToGrid w:val="0"/>
        <w:spacing w:line="400" w:lineRule="exact"/>
        <w:ind w:firstLineChars="163" w:firstLine="42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主辦單位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土木與水資源工程學系</w:t>
      </w:r>
    </w:p>
    <w:p w:rsidR="00BE5BEB" w:rsidRPr="003E2150" w:rsidRDefault="00BE5BEB" w:rsidP="00BE5BEB">
      <w:pPr>
        <w:autoSpaceDE w:val="0"/>
        <w:autoSpaceDN w:val="0"/>
        <w:adjustRightInd w:val="0"/>
        <w:snapToGrid w:val="0"/>
        <w:spacing w:line="400" w:lineRule="exact"/>
        <w:ind w:firstLineChars="163" w:firstLine="42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協辦單位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生物資源學系、森林暨自然資源學系及應用歷史學系</w:t>
      </w:r>
    </w:p>
    <w:p w:rsidR="00BE5BEB" w:rsidRPr="003E2150" w:rsidRDefault="00BE5BEB" w:rsidP="00BE5BEB">
      <w:pPr>
        <w:shd w:val="clear" w:color="auto" w:fill="C0C0C0"/>
        <w:spacing w:line="5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3E2150">
        <w:rPr>
          <w:rFonts w:ascii="Times New Roman" w:eastAsia="標楷體" w:hAnsi="Times New Roman" w:cs="Times New Roman"/>
          <w:b/>
          <w:sz w:val="26"/>
          <w:szCs w:val="26"/>
        </w:rPr>
        <w:t>設置宗旨</w:t>
      </w:r>
    </w:p>
    <w:p w:rsidR="00BE5BEB" w:rsidRPr="003E2150" w:rsidRDefault="00BE5BEB" w:rsidP="00920EF7">
      <w:pPr>
        <w:adjustRightInd w:val="0"/>
        <w:spacing w:line="400" w:lineRule="exact"/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E2150">
        <w:rPr>
          <w:rFonts w:ascii="Times New Roman" w:eastAsia="標楷體" w:hAnsi="Times New Roman" w:cs="Times New Roman"/>
          <w:sz w:val="26"/>
          <w:szCs w:val="26"/>
        </w:rPr>
        <w:t>本校自</w:t>
      </w:r>
      <w:r w:rsidRPr="003E2150">
        <w:rPr>
          <w:rFonts w:ascii="Times New Roman" w:eastAsia="標楷體" w:hAnsi="Times New Roman" w:cs="Times New Roman"/>
          <w:sz w:val="26"/>
          <w:szCs w:val="26"/>
        </w:rPr>
        <w:t>106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年起執行教育部補助「教學創新試辦計劃」。依據政府近日提出「前瞻基礎建設計畫」，目標在於著手打造未來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30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年國家發展需要的五大基礎建設，而水環境建設是五大基礎建設其中之一。因此以全球都在重視的水環境發展為議題，培養學生具備獨立思考的關鍵能力，並藉由跨領域學習，經由實做參與、業界參訪及政府相關管理單位的經驗交流，帶動同學的求知慾，以培育跨領域的</w:t>
      </w:r>
      <w:proofErr w:type="gramStart"/>
      <w:r w:rsidRPr="003E2150">
        <w:rPr>
          <w:rFonts w:ascii="Times New Roman" w:eastAsia="標楷體" w:hAnsi="Times New Roman" w:cs="Times New Roman"/>
          <w:sz w:val="26"/>
          <w:szCs w:val="26"/>
        </w:rPr>
        <w:t>永續水環境</w:t>
      </w:r>
      <w:proofErr w:type="gramEnd"/>
      <w:r w:rsidRPr="003E2150">
        <w:rPr>
          <w:rFonts w:ascii="Times New Roman" w:eastAsia="標楷體" w:hAnsi="Times New Roman" w:cs="Times New Roman"/>
          <w:sz w:val="26"/>
          <w:szCs w:val="26"/>
        </w:rPr>
        <w:t>人才，特別設置</w:t>
      </w:r>
      <w:proofErr w:type="gramStart"/>
      <w:r w:rsidRPr="003E2150">
        <w:rPr>
          <w:rFonts w:ascii="Times New Roman" w:eastAsia="標楷體" w:hAnsi="Times New Roman" w:cs="Times New Roman"/>
          <w:sz w:val="26"/>
          <w:szCs w:val="26"/>
        </w:rPr>
        <w:t>永續水環</w:t>
      </w:r>
      <w:proofErr w:type="gramEnd"/>
      <w:r w:rsidRPr="003E2150">
        <w:rPr>
          <w:rFonts w:ascii="Times New Roman" w:eastAsia="標楷體" w:hAnsi="Times New Roman" w:cs="Times New Roman"/>
          <w:sz w:val="26"/>
          <w:szCs w:val="26"/>
        </w:rPr>
        <w:t>境學程，於修滿學分後發給</w:t>
      </w:r>
      <w:proofErr w:type="gramStart"/>
      <w:r w:rsidRPr="003E2150">
        <w:rPr>
          <w:rFonts w:ascii="Times New Roman" w:eastAsia="標楷體" w:hAnsi="Times New Roman" w:cs="Times New Roman"/>
          <w:sz w:val="26"/>
          <w:szCs w:val="26"/>
        </w:rPr>
        <w:t>永續水環</w:t>
      </w:r>
      <w:proofErr w:type="gramEnd"/>
      <w:r w:rsidRPr="003E2150">
        <w:rPr>
          <w:rFonts w:ascii="Times New Roman" w:eastAsia="標楷體" w:hAnsi="Times New Roman" w:cs="Times New Roman"/>
          <w:sz w:val="26"/>
          <w:szCs w:val="26"/>
        </w:rPr>
        <w:t>境學程修習證明，以供未來求學進修與求職之所需。</w:t>
      </w:r>
    </w:p>
    <w:p w:rsidR="00BE5BEB" w:rsidRPr="003E2150" w:rsidRDefault="00BE5BEB" w:rsidP="00BE5BEB">
      <w:pPr>
        <w:shd w:val="clear" w:color="auto" w:fill="C0C0C0"/>
        <w:spacing w:line="5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3E2150">
        <w:rPr>
          <w:rFonts w:ascii="Times New Roman" w:eastAsia="標楷體" w:hAnsi="Times New Roman" w:cs="Times New Roman"/>
          <w:b/>
          <w:sz w:val="26"/>
          <w:szCs w:val="26"/>
        </w:rPr>
        <w:t>修業規定</w:t>
      </w:r>
    </w:p>
    <w:p w:rsidR="00BE5BEB" w:rsidRPr="003E2150" w:rsidRDefault="00BE5BEB" w:rsidP="00920EF7">
      <w:pPr>
        <w:spacing w:line="400" w:lineRule="exact"/>
        <w:ind w:firstLine="42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E2150">
        <w:rPr>
          <w:rFonts w:ascii="Times New Roman" w:eastAsia="標楷體" w:hAnsi="Times New Roman" w:cs="Times New Roman"/>
          <w:sz w:val="26"/>
          <w:szCs w:val="26"/>
        </w:rPr>
        <w:t>本學程應修習至少</w:t>
      </w:r>
      <w:r w:rsidRPr="003E2150">
        <w:rPr>
          <w:rFonts w:ascii="Times New Roman" w:eastAsia="標楷體" w:hAnsi="Times New Roman" w:cs="Times New Roman"/>
          <w:sz w:val="26"/>
          <w:szCs w:val="26"/>
        </w:rPr>
        <w:t>20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學分，包括必修核心課程</w:t>
      </w:r>
      <w:r w:rsidRPr="003E2150">
        <w:rPr>
          <w:rFonts w:ascii="Times New Roman" w:eastAsia="標楷體" w:hAnsi="Times New Roman" w:cs="Times New Roman"/>
          <w:sz w:val="26"/>
          <w:szCs w:val="26"/>
        </w:rPr>
        <w:t>(5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、進階課程</w:t>
      </w:r>
      <w:r w:rsidRPr="003E2150">
        <w:rPr>
          <w:rFonts w:ascii="Times New Roman" w:eastAsia="標楷體" w:hAnsi="Times New Roman" w:cs="Times New Roman"/>
          <w:sz w:val="26"/>
          <w:szCs w:val="26"/>
        </w:rPr>
        <w:t>(9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及實作與展演課程</w:t>
      </w:r>
      <w:r w:rsidRPr="003E2150">
        <w:rPr>
          <w:rFonts w:ascii="Times New Roman" w:eastAsia="標楷體" w:hAnsi="Times New Roman" w:cs="Times New Roman"/>
          <w:sz w:val="26"/>
          <w:szCs w:val="26"/>
        </w:rPr>
        <w:t>(6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BE5BEB" w:rsidRPr="003E2150" w:rsidRDefault="00BE5BEB" w:rsidP="00BE5BEB">
      <w:pPr>
        <w:spacing w:line="400" w:lineRule="exact"/>
        <w:ind w:left="424" w:hangingChars="163" w:hanging="42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E2150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3E2150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End"/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必修核心課程</w:t>
      </w:r>
      <w:r w:rsidRPr="003E2150">
        <w:rPr>
          <w:rFonts w:ascii="Times New Roman" w:eastAsia="標楷體" w:hAnsi="Times New Roman" w:cs="Times New Roman"/>
          <w:sz w:val="26"/>
          <w:szCs w:val="26"/>
        </w:rPr>
        <w:t>(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：水環境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生態</w:t>
      </w:r>
      <w:r w:rsidRPr="003E2150">
        <w:rPr>
          <w:rFonts w:ascii="Times New Roman" w:eastAsia="標楷體" w:hAnsi="Times New Roman" w:cs="Times New Roman"/>
          <w:sz w:val="26"/>
          <w:szCs w:val="26"/>
        </w:rPr>
        <w:t>資源</w:t>
      </w:r>
      <w:r w:rsidRPr="003E2150">
        <w:rPr>
          <w:rFonts w:ascii="Times New Roman" w:eastAsia="標楷體" w:hAnsi="Times New Roman" w:cs="Times New Roman"/>
          <w:sz w:val="26"/>
          <w:szCs w:val="26"/>
        </w:rPr>
        <w:t>(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及水環境歷史與人文</w:t>
      </w:r>
      <w:r w:rsidRPr="003E2150">
        <w:rPr>
          <w:rFonts w:ascii="Times New Roman" w:eastAsia="標楷體" w:hAnsi="Times New Roman" w:cs="Times New Roman"/>
          <w:sz w:val="26"/>
          <w:szCs w:val="26"/>
        </w:rPr>
        <w:t>I (2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BE5BEB" w:rsidRPr="003E2150" w:rsidRDefault="00BE5BEB" w:rsidP="00BE5BEB">
      <w:pPr>
        <w:spacing w:line="400" w:lineRule="exact"/>
        <w:ind w:left="424" w:hangingChars="163" w:hanging="42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E2150">
        <w:rPr>
          <w:rFonts w:ascii="Times New Roman" w:eastAsia="標楷體" w:hAnsi="Times New Roman" w:cs="Times New Roman"/>
          <w:sz w:val="26"/>
          <w:szCs w:val="26"/>
        </w:rPr>
        <w:t>(</w:t>
      </w:r>
      <w:r w:rsidRPr="003E2150">
        <w:rPr>
          <w:rFonts w:ascii="Times New Roman" w:eastAsia="標楷體" w:hAnsi="Times New Roman" w:cs="Times New Roman"/>
          <w:sz w:val="26"/>
          <w:szCs w:val="26"/>
        </w:rPr>
        <w:t>二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進階課程</w:t>
      </w:r>
      <w:r w:rsidRPr="003E2150">
        <w:rPr>
          <w:rFonts w:ascii="Times New Roman" w:eastAsia="標楷體" w:hAnsi="Times New Roman" w:cs="Times New Roman"/>
          <w:sz w:val="26"/>
          <w:szCs w:val="26"/>
        </w:rPr>
        <w:t>(9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：本學程進階課程名稱、學分數，由相關系所就其專業課程進行規劃並提報本學程委員會審核認定後，建檔公告供學生修習。</w:t>
      </w:r>
    </w:p>
    <w:p w:rsidR="00BE5BEB" w:rsidRPr="003E2150" w:rsidRDefault="00BE5BEB" w:rsidP="00BE5BEB">
      <w:pPr>
        <w:spacing w:line="400" w:lineRule="exact"/>
        <w:ind w:left="424" w:hangingChars="163" w:hanging="42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E2150">
        <w:rPr>
          <w:rFonts w:ascii="Times New Roman" w:eastAsia="標楷體" w:hAnsi="Times New Roman" w:cs="Times New Roman"/>
          <w:sz w:val="26"/>
          <w:szCs w:val="26"/>
        </w:rPr>
        <w:t>(</w:t>
      </w:r>
      <w:r w:rsidRPr="003E2150">
        <w:rPr>
          <w:rFonts w:ascii="Times New Roman" w:eastAsia="標楷體" w:hAnsi="Times New Roman" w:cs="Times New Roman"/>
          <w:sz w:val="26"/>
          <w:szCs w:val="26"/>
        </w:rPr>
        <w:t>三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實作與展演課程</w:t>
      </w:r>
      <w:r w:rsidRPr="003E2150">
        <w:rPr>
          <w:rFonts w:ascii="Times New Roman" w:eastAsia="標楷體" w:hAnsi="Times New Roman" w:cs="Times New Roman"/>
          <w:sz w:val="26"/>
          <w:szCs w:val="26"/>
        </w:rPr>
        <w:t>(6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：本</w:t>
      </w:r>
      <w:proofErr w:type="gramStart"/>
      <w:r w:rsidRPr="003E2150">
        <w:rPr>
          <w:rFonts w:ascii="Times New Roman" w:eastAsia="標楷體" w:hAnsi="Times New Roman" w:cs="Times New Roman"/>
          <w:sz w:val="26"/>
          <w:szCs w:val="26"/>
        </w:rPr>
        <w:t>學程實作</w:t>
      </w:r>
      <w:proofErr w:type="gramEnd"/>
      <w:r w:rsidRPr="003E2150">
        <w:rPr>
          <w:rFonts w:ascii="Times New Roman" w:eastAsia="標楷體" w:hAnsi="Times New Roman" w:cs="Times New Roman"/>
          <w:sz w:val="26"/>
          <w:szCs w:val="26"/>
        </w:rPr>
        <w:t>與展演課程名稱、學分數，由相關系所就其專業課程進行規劃並提報本學程委員會審核認定後，建檔公告供學生修習。</w:t>
      </w:r>
    </w:p>
    <w:p w:rsidR="00BE5BEB" w:rsidRPr="003E2150" w:rsidRDefault="00BE5BEB" w:rsidP="00BE5BEB">
      <w:pPr>
        <w:shd w:val="clear" w:color="auto" w:fill="C0C0C0"/>
        <w:spacing w:line="5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3E2150">
        <w:rPr>
          <w:rFonts w:ascii="Times New Roman" w:eastAsia="標楷體" w:hAnsi="Times New Roman" w:cs="Times New Roman"/>
          <w:b/>
          <w:sz w:val="26"/>
          <w:szCs w:val="26"/>
        </w:rPr>
        <w:t>申請期間</w:t>
      </w:r>
    </w:p>
    <w:p w:rsidR="00BE5BEB" w:rsidRPr="003E2150" w:rsidRDefault="00BE5BEB" w:rsidP="00BE5BEB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E2150">
        <w:rPr>
          <w:rFonts w:ascii="Times New Roman" w:eastAsia="標楷體" w:hAnsi="Times New Roman" w:cs="Times New Roman"/>
          <w:sz w:val="26"/>
          <w:szCs w:val="26"/>
        </w:rPr>
        <w:t>本學程學生之甄選，每學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期</w:t>
      </w:r>
      <w:r w:rsidRPr="003E2150">
        <w:rPr>
          <w:rFonts w:ascii="Times New Roman" w:eastAsia="標楷體" w:hAnsi="Times New Roman" w:cs="Times New Roman"/>
          <w:sz w:val="26"/>
          <w:szCs w:val="26"/>
        </w:rPr>
        <w:t>辦理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1</w:t>
      </w:r>
      <w:r w:rsidRPr="003E2150">
        <w:rPr>
          <w:rFonts w:ascii="Times New Roman" w:eastAsia="標楷體" w:hAnsi="Times New Roman" w:cs="Times New Roman"/>
          <w:sz w:val="26"/>
          <w:szCs w:val="26"/>
        </w:rPr>
        <w:t>次，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學期</w:t>
      </w:r>
      <w:r w:rsidRPr="003E2150">
        <w:rPr>
          <w:rFonts w:ascii="Times New Roman" w:eastAsia="標楷體" w:hAnsi="Times New Roman" w:cs="Times New Roman"/>
          <w:sz w:val="26"/>
          <w:szCs w:val="26"/>
        </w:rPr>
        <w:t>於</w:t>
      </w:r>
      <w:r w:rsidRPr="003E2150">
        <w:rPr>
          <w:rFonts w:ascii="Times New Roman" w:eastAsia="標楷體" w:hAnsi="Times New Roman" w:cs="Times New Roman"/>
          <w:sz w:val="26"/>
          <w:szCs w:val="26"/>
        </w:rPr>
        <w:t>9</w:t>
      </w:r>
      <w:r w:rsidRPr="003E2150">
        <w:rPr>
          <w:rFonts w:ascii="Times New Roman" w:eastAsia="標楷體" w:hAnsi="Times New Roman" w:cs="Times New Roman"/>
          <w:sz w:val="26"/>
          <w:szCs w:val="26"/>
        </w:rPr>
        <w:t>月下旬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，第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學期於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月中旬</w:t>
      </w:r>
      <w:r w:rsidRPr="003E2150">
        <w:rPr>
          <w:rFonts w:ascii="Times New Roman" w:eastAsia="標楷體" w:hAnsi="Times New Roman" w:cs="Times New Roman"/>
          <w:sz w:val="26"/>
          <w:szCs w:val="26"/>
        </w:rPr>
        <w:t>上網公告。</w:t>
      </w:r>
    </w:p>
    <w:p w:rsidR="00BE5BEB" w:rsidRPr="003E2150" w:rsidRDefault="00BE5BEB" w:rsidP="00BE5BEB">
      <w:pPr>
        <w:shd w:val="clear" w:color="auto" w:fill="C0C0C0"/>
        <w:spacing w:line="5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3E2150">
        <w:rPr>
          <w:rFonts w:ascii="Times New Roman" w:eastAsia="標楷體" w:hAnsi="Times New Roman" w:cs="Times New Roman"/>
          <w:b/>
          <w:sz w:val="26"/>
          <w:szCs w:val="26"/>
        </w:rPr>
        <w:t>學程連絡人</w:t>
      </w:r>
    </w:p>
    <w:p w:rsidR="00BE5BEB" w:rsidRPr="003E2150" w:rsidRDefault="00BE5BEB" w:rsidP="00BE5BEB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3E2150">
        <w:rPr>
          <w:rFonts w:ascii="Times New Roman" w:eastAsia="標楷體" w:hAnsi="Times New Roman" w:cs="Times New Roman"/>
          <w:sz w:val="26"/>
          <w:szCs w:val="26"/>
        </w:rPr>
        <w:t>永續水環境</w:t>
      </w:r>
      <w:proofErr w:type="gramEnd"/>
      <w:r w:rsidRPr="003E2150">
        <w:rPr>
          <w:rFonts w:ascii="Times New Roman" w:eastAsia="標楷體" w:hAnsi="Times New Roman" w:cs="Times New Roman"/>
          <w:sz w:val="26"/>
          <w:szCs w:val="26"/>
        </w:rPr>
        <w:t>學程助理</w:t>
      </w:r>
      <w:r w:rsidRPr="003E215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林筱珊</w:t>
      </w:r>
      <w:r w:rsidRPr="003E2150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BE5BEB" w:rsidRPr="003E2150" w:rsidRDefault="00BE5BEB" w:rsidP="00BE5BEB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3E2150">
        <w:rPr>
          <w:rFonts w:ascii="Times New Roman" w:eastAsia="標楷體" w:hAnsi="Times New Roman" w:cs="Times New Roman"/>
          <w:sz w:val="26"/>
          <w:szCs w:val="26"/>
        </w:rPr>
        <w:t>TEL :</w:t>
      </w:r>
      <w:proofErr w:type="gramEnd"/>
      <w:r w:rsidRPr="003E2150">
        <w:rPr>
          <w:rFonts w:ascii="Times New Roman" w:eastAsia="標楷體" w:hAnsi="Times New Roman" w:cs="Times New Roman"/>
          <w:sz w:val="26"/>
          <w:szCs w:val="26"/>
        </w:rPr>
        <w:t xml:space="preserve"> 0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988-190-986</w:t>
      </w:r>
      <w:r w:rsidRPr="003E2150">
        <w:rPr>
          <w:rFonts w:ascii="Times New Roman" w:eastAsia="標楷體" w:hAnsi="Times New Roman" w:cs="Times New Roman"/>
          <w:sz w:val="26"/>
          <w:szCs w:val="26"/>
        </w:rPr>
        <w:t xml:space="preserve">  Email :</w:t>
      </w:r>
      <w:r w:rsidRPr="005A483E">
        <w:rPr>
          <w:rFonts w:ascii="Times New Roman" w:eastAsia="標楷體" w:hAnsi="Times New Roman" w:cs="Times New Roman"/>
          <w:sz w:val="26"/>
          <w:szCs w:val="26"/>
        </w:rPr>
        <w:t xml:space="preserve"> sasalin0907@gmail.com</w:t>
      </w:r>
    </w:p>
    <w:p w:rsidR="00BE5BEB" w:rsidRPr="003E2150" w:rsidRDefault="00BE5BEB" w:rsidP="00BE5BEB">
      <w:pPr>
        <w:shd w:val="clear" w:color="auto" w:fill="C0C0C0"/>
        <w:spacing w:line="5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3E2150">
        <w:rPr>
          <w:rFonts w:ascii="Times New Roman" w:eastAsia="標楷體" w:hAnsi="Times New Roman" w:cs="Times New Roman"/>
          <w:b/>
          <w:sz w:val="26"/>
          <w:szCs w:val="26"/>
        </w:rPr>
        <w:t>課程規劃</w:t>
      </w:r>
    </w:p>
    <w:p w:rsidR="00541A85" w:rsidRPr="003E2150" w:rsidRDefault="00BE5BEB" w:rsidP="00BE5BEB">
      <w:pPr>
        <w:spacing w:line="44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3E2150">
        <w:rPr>
          <w:rFonts w:ascii="Times New Roman" w:eastAsia="標楷體" w:hAnsi="Times New Roman" w:cs="Times New Roman"/>
          <w:sz w:val="26"/>
          <w:szCs w:val="26"/>
        </w:rPr>
        <w:t>本學程應修習至少</w:t>
      </w:r>
      <w:r w:rsidRPr="003E2150">
        <w:rPr>
          <w:rFonts w:ascii="Times New Roman" w:eastAsia="標楷體" w:hAnsi="Times New Roman" w:cs="Times New Roman"/>
          <w:sz w:val="26"/>
          <w:szCs w:val="26"/>
        </w:rPr>
        <w:t>20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學分，包括</w:t>
      </w:r>
      <w:r w:rsidRPr="003E2150">
        <w:rPr>
          <w:rFonts w:ascii="Times New Roman" w:eastAsia="標楷體" w:hAnsi="Times New Roman" w:cs="Times New Roman" w:hint="eastAsia"/>
          <w:sz w:val="26"/>
          <w:szCs w:val="26"/>
        </w:rPr>
        <w:t>核心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必修</w:t>
      </w:r>
      <w:r w:rsidRPr="003E215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5</w:t>
      </w:r>
      <w:r w:rsidRPr="003E2150">
        <w:rPr>
          <w:rFonts w:ascii="Times New Roman" w:eastAsia="標楷體" w:hAnsi="Times New Roman" w:cs="Times New Roman"/>
          <w:sz w:val="26"/>
          <w:szCs w:val="26"/>
          <w:u w:val="single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，進階課程至少</w:t>
      </w:r>
      <w:r w:rsidRPr="003E2150">
        <w:rPr>
          <w:rFonts w:ascii="Times New Roman" w:eastAsia="標楷體" w:hAnsi="Times New Roman" w:cs="Times New Roman"/>
          <w:sz w:val="26"/>
          <w:szCs w:val="26"/>
        </w:rPr>
        <w:t>9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(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各領域至少需選修</w:t>
      </w:r>
      <w:r w:rsidRPr="003E2150">
        <w:rPr>
          <w:rFonts w:ascii="Times New Roman" w:eastAsia="標楷體" w:hAnsi="Times New Roman" w:cs="Times New Roman"/>
          <w:sz w:val="26"/>
          <w:szCs w:val="26"/>
        </w:rPr>
        <w:t>2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，實作與展演課程至少</w:t>
      </w:r>
      <w:r w:rsidRPr="003E2150">
        <w:rPr>
          <w:rFonts w:ascii="Times New Roman" w:eastAsia="標楷體" w:hAnsi="Times New Roman" w:cs="Times New Roman"/>
          <w:sz w:val="26"/>
          <w:szCs w:val="26"/>
        </w:rPr>
        <w:t>6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(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必修</w:t>
      </w:r>
      <w:r w:rsidRPr="003E2150">
        <w:rPr>
          <w:rFonts w:ascii="Times New Roman" w:eastAsia="標楷體" w:hAnsi="Times New Roman" w:cs="Times New Roman"/>
          <w:sz w:val="26"/>
          <w:szCs w:val="26"/>
        </w:rPr>
        <w:t>2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學分；選修至少</w:t>
      </w:r>
      <w:r w:rsidRPr="003E2150">
        <w:rPr>
          <w:rFonts w:ascii="Times New Roman" w:eastAsia="標楷體" w:hAnsi="Times New Roman" w:cs="Times New Roman"/>
          <w:sz w:val="26"/>
          <w:szCs w:val="26"/>
        </w:rPr>
        <w:t>4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</w:t>
      </w:r>
      <w:r w:rsidRPr="003E2150">
        <w:rPr>
          <w:rFonts w:ascii="Times New Roman" w:eastAsia="標楷體" w:hAnsi="Times New Roman" w:cs="Times New Roman"/>
          <w:sz w:val="26"/>
          <w:szCs w:val="26"/>
        </w:rPr>
        <w:t>)</w:t>
      </w:r>
      <w:r w:rsidRPr="003E2150">
        <w:rPr>
          <w:rFonts w:ascii="Times New Roman" w:eastAsia="標楷體" w:hAnsi="Times New Roman" w:cs="Times New Roman"/>
          <w:sz w:val="26"/>
          <w:szCs w:val="26"/>
        </w:rPr>
        <w:t>，如表</w:t>
      </w:r>
      <w:r w:rsidRPr="003E2150">
        <w:rPr>
          <w:rFonts w:ascii="Times New Roman" w:eastAsia="標楷體" w:hAnsi="Times New Roman" w:cs="Times New Roman"/>
          <w:sz w:val="26"/>
          <w:szCs w:val="26"/>
        </w:rPr>
        <w:t>1</w:t>
      </w:r>
    </w:p>
    <w:p w:rsidR="00067E0D" w:rsidRPr="005F464E" w:rsidRDefault="00BE5BEB" w:rsidP="003E2150">
      <w:pPr>
        <w:spacing w:line="440" w:lineRule="exact"/>
        <w:rPr>
          <w:rFonts w:ascii="Times New Roman" w:eastAsia="標楷體" w:hAnsi="Times New Roman" w:cs="Times New Roman" w:hint="eastAsia"/>
          <w:sz w:val="26"/>
          <w:szCs w:val="26"/>
        </w:rPr>
      </w:pPr>
      <w:r w:rsidRPr="003E2150">
        <w:rPr>
          <w:rFonts w:ascii="Times New Roman" w:eastAsia="標楷體" w:hAnsi="Times New Roman" w:cs="Times New Roman"/>
          <w:sz w:val="26"/>
          <w:szCs w:val="26"/>
        </w:rPr>
        <w:t>所示，其中至少需</w:t>
      </w:r>
      <w:r w:rsidRPr="003E2150">
        <w:rPr>
          <w:rFonts w:ascii="Times New Roman" w:eastAsia="標楷體" w:hAnsi="Times New Roman" w:cs="Times New Roman"/>
          <w:sz w:val="26"/>
          <w:szCs w:val="26"/>
        </w:rPr>
        <w:t>9</w:t>
      </w:r>
      <w:r w:rsidRPr="003E2150">
        <w:rPr>
          <w:rFonts w:ascii="Times New Roman" w:eastAsia="標楷體" w:hAnsi="Times New Roman" w:cs="Times New Roman"/>
          <w:sz w:val="26"/>
          <w:szCs w:val="26"/>
        </w:rPr>
        <w:t>學分不屬於學生主修、雙主修、輔系或其他學程之必修科目。</w:t>
      </w:r>
    </w:p>
    <w:p w:rsidR="00BE5BEB" w:rsidRPr="00053C47" w:rsidRDefault="00BE5BEB" w:rsidP="005F464E">
      <w:pPr>
        <w:spacing w:beforeLines="20" w:before="72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BE5BEB">
        <w:rPr>
          <w:rFonts w:ascii="Calibri" w:eastAsia="標楷體" w:hAnsi="Calibri" w:cs="Times New Roman"/>
          <w:sz w:val="28"/>
          <w:szCs w:val="28"/>
          <w:u w:val="single"/>
        </w:rPr>
        <w:t>表</w:t>
      </w:r>
      <w:r w:rsidRPr="00BE5BE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1 </w:t>
      </w:r>
      <w:proofErr w:type="gramStart"/>
      <w:r w:rsidRPr="00BE5BEB">
        <w:rPr>
          <w:rFonts w:ascii="Times New Roman" w:eastAsia="標楷體" w:hAnsi="Times New Roman" w:cs="Times New Roman"/>
          <w:sz w:val="28"/>
          <w:szCs w:val="28"/>
          <w:u w:val="single"/>
        </w:rPr>
        <w:t>永</w:t>
      </w:r>
      <w:r w:rsidRPr="00BE5BEB">
        <w:rPr>
          <w:rFonts w:ascii="Calibri" w:eastAsia="標楷體" w:hAnsi="Calibri" w:cs="Times New Roman"/>
          <w:sz w:val="28"/>
          <w:szCs w:val="28"/>
          <w:u w:val="single"/>
        </w:rPr>
        <w:t>續水環境</w:t>
      </w:r>
      <w:proofErr w:type="gramEnd"/>
      <w:r w:rsidRPr="00BE5BEB">
        <w:rPr>
          <w:rFonts w:ascii="Calibri" w:eastAsia="標楷體" w:hAnsi="Calibri" w:cs="Times New Roman" w:hint="eastAsia"/>
          <w:sz w:val="28"/>
          <w:szCs w:val="28"/>
          <w:u w:val="single"/>
        </w:rPr>
        <w:t>跨領域學程</w:t>
      </w:r>
      <w:r w:rsidRPr="00BE5BEB">
        <w:rPr>
          <w:rFonts w:ascii="Calibri" w:eastAsia="標楷體" w:hAnsi="Calibri" w:cs="Times New Roman"/>
          <w:sz w:val="28"/>
          <w:szCs w:val="28"/>
          <w:u w:val="single"/>
        </w:rPr>
        <w:t>課程規劃</w:t>
      </w:r>
    </w:p>
    <w:tbl>
      <w:tblPr>
        <w:tblW w:w="94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425"/>
        <w:gridCol w:w="3544"/>
        <w:gridCol w:w="969"/>
        <w:gridCol w:w="2662"/>
      </w:tblGrid>
      <w:tr w:rsidR="00382649" w:rsidRPr="005007A5" w:rsidTr="00382649">
        <w:trPr>
          <w:trHeight w:val="553"/>
          <w:jc w:val="right"/>
        </w:trPr>
        <w:tc>
          <w:tcPr>
            <w:tcW w:w="2263" w:type="dxa"/>
            <w:gridSpan w:val="2"/>
            <w:tcMar>
              <w:left w:w="28" w:type="dxa"/>
              <w:right w:w="28" w:type="dxa"/>
            </w:tcMar>
            <w:vAlign w:val="center"/>
          </w:tcPr>
          <w:p w:rsidR="00382649" w:rsidRPr="005007A5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07A5">
              <w:rPr>
                <w:rFonts w:ascii="Times New Roman" w:eastAsia="標楷體" w:hAnsi="Times New Roman" w:cs="Times New Roman"/>
                <w:sz w:val="26"/>
                <w:szCs w:val="26"/>
              </w:rPr>
              <w:t>課程別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5007A5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007A5">
              <w:rPr>
                <w:rFonts w:ascii="Times New Roman" w:eastAsia="標楷體" w:hAnsi="Times New Roman" w:cs="Times New Roman"/>
                <w:sz w:val="26"/>
                <w:szCs w:val="26"/>
              </w:rPr>
              <w:t>課名</w:t>
            </w:r>
            <w:proofErr w:type="gramEnd"/>
          </w:p>
        </w:tc>
        <w:tc>
          <w:tcPr>
            <w:tcW w:w="969" w:type="dxa"/>
            <w:tcMar>
              <w:left w:w="0" w:type="dxa"/>
              <w:right w:w="0" w:type="dxa"/>
            </w:tcMar>
            <w:vAlign w:val="center"/>
          </w:tcPr>
          <w:p w:rsidR="00382649" w:rsidRPr="005007A5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07A5">
              <w:rPr>
                <w:rFonts w:ascii="Times New Roman" w:eastAsia="標楷體" w:hAnsi="Times New Roman" w:cs="Times New Roman"/>
                <w:sz w:val="26"/>
                <w:szCs w:val="26"/>
              </w:rPr>
              <w:t>學分</w:t>
            </w:r>
          </w:p>
          <w:p w:rsidR="00382649" w:rsidRPr="005007A5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07A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007A5">
              <w:rPr>
                <w:rFonts w:ascii="Times New Roman" w:eastAsia="標楷體" w:hAnsi="Times New Roman" w:cs="Times New Roman"/>
                <w:sz w:val="26"/>
                <w:szCs w:val="26"/>
              </w:rPr>
              <w:t>必選修</w:t>
            </w:r>
            <w:r w:rsidRPr="005007A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5007A5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07A5">
              <w:rPr>
                <w:rFonts w:ascii="Times New Roman" w:eastAsia="標楷體" w:hAnsi="Times New Roman" w:cs="Times New Roman"/>
                <w:sz w:val="26"/>
                <w:szCs w:val="26"/>
              </w:rPr>
              <w:t>開課系所</w:t>
            </w:r>
          </w:p>
        </w:tc>
      </w:tr>
      <w:tr w:rsidR="00EE4D49" w:rsidRPr="00EE4D49" w:rsidTr="00382649">
        <w:trPr>
          <w:trHeight w:hRule="exact" w:val="637"/>
          <w:jc w:val="right"/>
        </w:trPr>
        <w:tc>
          <w:tcPr>
            <w:tcW w:w="22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核心課程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水環境生態資源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必修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共時課程</w:t>
            </w:r>
            <w:proofErr w:type="gramEnd"/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EE4D49" w:rsidRPr="00EE4D49" w:rsidTr="00382649">
        <w:trPr>
          <w:trHeight w:hRule="exact" w:val="397"/>
          <w:jc w:val="right"/>
        </w:trPr>
        <w:tc>
          <w:tcPr>
            <w:tcW w:w="2263" w:type="dxa"/>
            <w:gridSpan w:val="2"/>
            <w:vMerge/>
            <w:tcMar>
              <w:left w:w="28" w:type="dxa"/>
              <w:right w:w="28" w:type="dxa"/>
            </w:tcMar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水環境歷史與人文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begin"/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instrText xml:space="preserve"> = 1 \* ROMAN </w:instrTex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separate"/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I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必修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通識教育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進階課程</w:t>
            </w:r>
          </w:p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各領域至少需選修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學分，三領域合計至少需選修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學分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水資源工程領域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水文學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渠道水力學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海岸工程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地下水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灌溉工程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防洪工程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生態環境領域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鳥類學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生物資源學系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水生植物學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生物資源學系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海洋學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生物資源學系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環境與自然保育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生物資源學系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753E3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森林健康監測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753E3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382649"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382649"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="00382649"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森林暨自然資源學系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753E39" w:rsidRPr="00EE4D49" w:rsidRDefault="00753E3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753E39" w:rsidRPr="00EE4D49" w:rsidRDefault="00753E3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53E39" w:rsidRPr="00EE4D49" w:rsidRDefault="00753E3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都市林業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753E39" w:rsidRPr="00EE4D49" w:rsidRDefault="00753E3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753E39" w:rsidRPr="00EE4D49" w:rsidRDefault="00753E3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森林暨自然資源學系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生態工程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永</w:t>
            </w:r>
          </w:p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續</w:t>
            </w:r>
          </w:p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經</w:t>
            </w:r>
          </w:p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營</w:t>
            </w:r>
          </w:p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與</w:t>
            </w:r>
          </w:p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文</w:t>
            </w:r>
          </w:p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領</w:t>
            </w:r>
          </w:p>
          <w:p w:rsidR="00382649" w:rsidRPr="00EE4D49" w:rsidRDefault="00382649" w:rsidP="00E914D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域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水土保持學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森林暨自然資源學系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水環境歷史與人文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begin"/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instrText xml:space="preserve"> = 2 \* ROMAN </w:instrTex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separate"/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II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通識教育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集水區經營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森林暨自然資源學系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氣候變遷與水域生態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生物資源學系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資源植物學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生物資源學系</w:t>
            </w:r>
          </w:p>
        </w:tc>
      </w:tr>
      <w:tr w:rsidR="00EE4D49" w:rsidRPr="00EE4D49" w:rsidTr="00053C47">
        <w:trPr>
          <w:trHeight w:val="442"/>
          <w:jc w:val="right"/>
        </w:trPr>
        <w:tc>
          <w:tcPr>
            <w:tcW w:w="1838" w:type="dxa"/>
            <w:vMerge/>
            <w:tcMar>
              <w:left w:w="28" w:type="dxa"/>
              <w:right w:w="28" w:type="dxa"/>
            </w:tcMar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綠營建導論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053C47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382649">
        <w:trPr>
          <w:trHeight w:hRule="exact" w:val="397"/>
          <w:jc w:val="right"/>
        </w:trPr>
        <w:tc>
          <w:tcPr>
            <w:tcW w:w="22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實作與展演課程</w:t>
            </w:r>
          </w:p>
          <w:p w:rsidR="00382649" w:rsidRPr="00EE4D49" w:rsidRDefault="00382649" w:rsidP="00E914D3">
            <w:pPr>
              <w:snapToGrid w:val="0"/>
              <w:spacing w:line="320" w:lineRule="exact"/>
              <w:ind w:rightChars="32" w:right="7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必修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學分；選修至少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學分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專題製作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1(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382649">
        <w:trPr>
          <w:trHeight w:hRule="exact" w:val="397"/>
          <w:jc w:val="right"/>
        </w:trPr>
        <w:tc>
          <w:tcPr>
            <w:tcW w:w="2263" w:type="dxa"/>
            <w:gridSpan w:val="2"/>
            <w:vMerge/>
            <w:tcMar>
              <w:left w:w="28" w:type="dxa"/>
              <w:right w:w="28" w:type="dxa"/>
            </w:tcMar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土木與水資源工程設計實務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1(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382649" w:rsidRPr="00EE4D49" w:rsidRDefault="00382649" w:rsidP="00E91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382649">
        <w:trPr>
          <w:trHeight w:hRule="exact" w:val="397"/>
          <w:jc w:val="right"/>
        </w:trPr>
        <w:tc>
          <w:tcPr>
            <w:tcW w:w="2263" w:type="dxa"/>
            <w:gridSpan w:val="2"/>
            <w:vMerge/>
            <w:tcMar>
              <w:left w:w="28" w:type="dxa"/>
              <w:right w:w="28" w:type="dxa"/>
            </w:tcMar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計算機程式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D17707" w:rsidP="005007A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="005007A5"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5007A5"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="005007A5"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</w:p>
        </w:tc>
      </w:tr>
      <w:tr w:rsidR="00EE4D49" w:rsidRPr="00EE4D49" w:rsidTr="00382649">
        <w:trPr>
          <w:trHeight w:hRule="exact" w:val="397"/>
          <w:jc w:val="right"/>
        </w:trPr>
        <w:tc>
          <w:tcPr>
            <w:tcW w:w="2263" w:type="dxa"/>
            <w:gridSpan w:val="2"/>
            <w:vMerge/>
            <w:tcMar>
              <w:left w:w="28" w:type="dxa"/>
              <w:right w:w="28" w:type="dxa"/>
            </w:tcMar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生態攝影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生物資源學系</w:t>
            </w:r>
          </w:p>
        </w:tc>
      </w:tr>
      <w:tr w:rsidR="00EE4D49" w:rsidRPr="00EE4D49" w:rsidTr="00382649">
        <w:trPr>
          <w:trHeight w:hRule="exact" w:val="397"/>
          <w:jc w:val="right"/>
        </w:trPr>
        <w:tc>
          <w:tcPr>
            <w:tcW w:w="2263" w:type="dxa"/>
            <w:gridSpan w:val="2"/>
            <w:vMerge/>
            <w:tcMar>
              <w:left w:w="28" w:type="dxa"/>
              <w:right w:w="28" w:type="dxa"/>
            </w:tcMar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哺乳動物學及實習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生物資源學系</w:t>
            </w:r>
          </w:p>
        </w:tc>
      </w:tr>
      <w:tr w:rsidR="00EE4D49" w:rsidRPr="00EE4D49" w:rsidTr="00382649">
        <w:trPr>
          <w:trHeight w:hRule="exact" w:val="397"/>
          <w:jc w:val="right"/>
        </w:trPr>
        <w:tc>
          <w:tcPr>
            <w:tcW w:w="2263" w:type="dxa"/>
            <w:gridSpan w:val="2"/>
            <w:vMerge/>
            <w:tcMar>
              <w:left w:w="28" w:type="dxa"/>
              <w:right w:w="28" w:type="dxa"/>
            </w:tcMar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水棲昆蟲</w:t>
            </w:r>
            <w:proofErr w:type="gramEnd"/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生態學及實習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生物資源學系</w:t>
            </w:r>
          </w:p>
        </w:tc>
      </w:tr>
      <w:tr w:rsidR="00EE4D49" w:rsidRPr="00EE4D49" w:rsidTr="00382649">
        <w:trPr>
          <w:trHeight w:hRule="exact" w:val="397"/>
          <w:jc w:val="right"/>
        </w:trPr>
        <w:tc>
          <w:tcPr>
            <w:tcW w:w="2263" w:type="dxa"/>
            <w:gridSpan w:val="2"/>
            <w:vMerge/>
            <w:tcMar>
              <w:left w:w="28" w:type="dxa"/>
              <w:right w:w="28" w:type="dxa"/>
            </w:tcMar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無人機空拍技術於水環境應用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通識教育</w:t>
            </w:r>
          </w:p>
        </w:tc>
      </w:tr>
      <w:tr w:rsidR="00EE4D49" w:rsidRPr="00EE4D49" w:rsidTr="00382649">
        <w:trPr>
          <w:trHeight w:hRule="exact" w:val="397"/>
          <w:jc w:val="right"/>
        </w:trPr>
        <w:tc>
          <w:tcPr>
            <w:tcW w:w="2263" w:type="dxa"/>
            <w:gridSpan w:val="2"/>
            <w:vMerge/>
            <w:tcMar>
              <w:left w:w="28" w:type="dxa"/>
              <w:right w:w="28" w:type="dxa"/>
            </w:tcMar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學士論文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選修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森林暨自然資源學系</w:t>
            </w:r>
          </w:p>
        </w:tc>
      </w:tr>
      <w:tr w:rsidR="00EE4D49" w:rsidRPr="00EE4D49" w:rsidTr="00382649">
        <w:trPr>
          <w:trHeight w:hRule="exact" w:val="589"/>
          <w:jc w:val="right"/>
        </w:trPr>
        <w:tc>
          <w:tcPr>
            <w:tcW w:w="2263" w:type="dxa"/>
            <w:gridSpan w:val="2"/>
            <w:vMerge/>
            <w:tcMar>
              <w:left w:w="28" w:type="dxa"/>
              <w:right w:w="28" w:type="dxa"/>
            </w:tcMar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永續水環境</w:t>
            </w:r>
            <w:proofErr w:type="gramEnd"/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實務展演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必修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5007A5" w:rsidRPr="00EE4D49" w:rsidRDefault="005007A5" w:rsidP="005007A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土木與水資源工程學系</w:t>
            </w:r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共時課程</w:t>
            </w:r>
            <w:proofErr w:type="gramEnd"/>
            <w:r w:rsidRPr="00EE4D4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</w:tbl>
    <w:p w:rsidR="00CD2358" w:rsidRPr="00053C47" w:rsidRDefault="00CD2358" w:rsidP="00067E0D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CD2358" w:rsidRPr="00053C47" w:rsidSect="00067E0D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2D" w:rsidRDefault="0063742D" w:rsidP="005007A5">
      <w:r>
        <w:separator/>
      </w:r>
    </w:p>
  </w:endnote>
  <w:endnote w:type="continuationSeparator" w:id="0">
    <w:p w:rsidR="0063742D" w:rsidRDefault="0063742D" w:rsidP="0050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2D" w:rsidRDefault="0063742D" w:rsidP="005007A5">
      <w:r>
        <w:separator/>
      </w:r>
    </w:p>
  </w:footnote>
  <w:footnote w:type="continuationSeparator" w:id="0">
    <w:p w:rsidR="0063742D" w:rsidRDefault="0063742D" w:rsidP="0050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158"/>
    <w:multiLevelType w:val="hybridMultilevel"/>
    <w:tmpl w:val="EBCA6A40"/>
    <w:lvl w:ilvl="0" w:tplc="9A10C05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A0371D9"/>
    <w:multiLevelType w:val="hybridMultilevel"/>
    <w:tmpl w:val="EBCA6A40"/>
    <w:lvl w:ilvl="0" w:tplc="9A10C05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D3E"/>
    <w:rsid w:val="000433EC"/>
    <w:rsid w:val="00053C47"/>
    <w:rsid w:val="00067E0D"/>
    <w:rsid w:val="0030272B"/>
    <w:rsid w:val="00382649"/>
    <w:rsid w:val="003E1357"/>
    <w:rsid w:val="003E2150"/>
    <w:rsid w:val="004254D5"/>
    <w:rsid w:val="004F0DBC"/>
    <w:rsid w:val="005007A5"/>
    <w:rsid w:val="00541A85"/>
    <w:rsid w:val="00595ADD"/>
    <w:rsid w:val="005A483E"/>
    <w:rsid w:val="005F464E"/>
    <w:rsid w:val="0060362C"/>
    <w:rsid w:val="0063742D"/>
    <w:rsid w:val="00723F86"/>
    <w:rsid w:val="00753E39"/>
    <w:rsid w:val="00766370"/>
    <w:rsid w:val="00775A8D"/>
    <w:rsid w:val="00820446"/>
    <w:rsid w:val="008739B8"/>
    <w:rsid w:val="00920EF7"/>
    <w:rsid w:val="009C2474"/>
    <w:rsid w:val="00A12144"/>
    <w:rsid w:val="00A415C1"/>
    <w:rsid w:val="00A60D3E"/>
    <w:rsid w:val="00BE5BEB"/>
    <w:rsid w:val="00CD2358"/>
    <w:rsid w:val="00CD7EA8"/>
    <w:rsid w:val="00D17707"/>
    <w:rsid w:val="00D57DB7"/>
    <w:rsid w:val="00DE7E9B"/>
    <w:rsid w:val="00E843A8"/>
    <w:rsid w:val="00EC60B7"/>
    <w:rsid w:val="00EE4D49"/>
    <w:rsid w:val="00EF3319"/>
    <w:rsid w:val="00F4574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3C6F8"/>
  <w15:docId w15:val="{05EF714C-54CF-4D88-8648-9CD6BAC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E"/>
    <w:pPr>
      <w:ind w:leftChars="200" w:left="480"/>
    </w:pPr>
  </w:style>
  <w:style w:type="table" w:styleId="a4">
    <w:name w:val="Table Grid"/>
    <w:basedOn w:val="a1"/>
    <w:uiPriority w:val="39"/>
    <w:rsid w:val="00D5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7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1443</Characters>
  <Application>Microsoft Office Word</Application>
  <DocSecurity>0</DocSecurity>
  <Lines>12</Lines>
  <Paragraphs>3</Paragraphs>
  <ScaleCrop>false</ScaleCrop>
  <Company>PILI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yu-wen Liu</dc:creator>
  <cp:lastModifiedBy>Windows 使用者</cp:lastModifiedBy>
  <cp:revision>8</cp:revision>
  <dcterms:created xsi:type="dcterms:W3CDTF">2018-05-31T06:48:00Z</dcterms:created>
  <dcterms:modified xsi:type="dcterms:W3CDTF">2018-06-29T01:25:00Z</dcterms:modified>
</cp:coreProperties>
</file>