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F7" w:rsidRPr="00CE517A" w:rsidRDefault="000026F7" w:rsidP="004148D6">
      <w:pPr>
        <w:spacing w:afterLines="20" w:after="72" w:line="400" w:lineRule="exact"/>
        <w:jc w:val="center"/>
        <w:rPr>
          <w:rFonts w:eastAsia="標楷體"/>
          <w:b/>
          <w:sz w:val="28"/>
          <w:szCs w:val="28"/>
        </w:rPr>
      </w:pPr>
      <w:bookmarkStart w:id="0" w:name="生物統計資訊分析學程"/>
      <w:r w:rsidRPr="00CE517A">
        <w:rPr>
          <w:rFonts w:eastAsia="標楷體"/>
          <w:b/>
          <w:sz w:val="28"/>
          <w:szCs w:val="28"/>
        </w:rPr>
        <w:t>生物統計資訊分析學程</w:t>
      </w:r>
      <w:bookmarkEnd w:id="0"/>
    </w:p>
    <w:p w:rsidR="000026F7" w:rsidRPr="003D5848" w:rsidRDefault="000026F7" w:rsidP="000026F7">
      <w:pPr>
        <w:shd w:val="clear" w:color="auto" w:fill="C0C0C0"/>
        <w:spacing w:line="360" w:lineRule="exact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b/>
          <w:sz w:val="26"/>
          <w:szCs w:val="26"/>
        </w:rPr>
        <w:t>學程開設單位</w:t>
      </w:r>
    </w:p>
    <w:p w:rsidR="000026F7" w:rsidRPr="003D5848" w:rsidRDefault="000026F7" w:rsidP="00C22467">
      <w:pPr>
        <w:spacing w:beforeLines="20" w:before="72"/>
        <w:rPr>
          <w:rFonts w:eastAsia="標楷體"/>
          <w:sz w:val="26"/>
          <w:szCs w:val="26"/>
        </w:rPr>
      </w:pPr>
      <w:r w:rsidRPr="003D5848">
        <w:rPr>
          <w:rFonts w:eastAsia="標楷體"/>
          <w:sz w:val="26"/>
          <w:szCs w:val="26"/>
        </w:rPr>
        <w:t>理工學院</w:t>
      </w:r>
      <w:r w:rsidRPr="003D5848">
        <w:rPr>
          <w:rFonts w:eastAsia="標楷體"/>
          <w:sz w:val="26"/>
          <w:szCs w:val="26"/>
        </w:rPr>
        <w:t xml:space="preserve"> </w:t>
      </w:r>
      <w:r w:rsidRPr="003D5848">
        <w:rPr>
          <w:rFonts w:eastAsia="標楷體"/>
          <w:sz w:val="26"/>
          <w:szCs w:val="26"/>
        </w:rPr>
        <w:t>應用數學系</w:t>
      </w:r>
    </w:p>
    <w:p w:rsidR="000026F7" w:rsidRPr="003D5848" w:rsidRDefault="000026F7" w:rsidP="000026F7">
      <w:pPr>
        <w:shd w:val="clear" w:color="auto" w:fill="C0C0C0"/>
        <w:spacing w:line="360" w:lineRule="exact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b/>
          <w:sz w:val="26"/>
          <w:szCs w:val="26"/>
        </w:rPr>
        <w:t>設置宗旨</w:t>
      </w:r>
    </w:p>
    <w:p w:rsidR="000026F7" w:rsidRPr="003D5848" w:rsidRDefault="000026F7" w:rsidP="00463E17">
      <w:pPr>
        <w:spacing w:beforeLines="20" w:before="72"/>
        <w:ind w:firstLine="480"/>
        <w:jc w:val="both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sz w:val="26"/>
          <w:szCs w:val="26"/>
        </w:rPr>
        <w:t>推動生物統計資訊分析學</w:t>
      </w:r>
      <w:proofErr w:type="gramStart"/>
      <w:r w:rsidRPr="003D5848">
        <w:rPr>
          <w:rFonts w:eastAsia="標楷體"/>
          <w:sz w:val="26"/>
          <w:szCs w:val="26"/>
        </w:rPr>
        <w:t>程暨跨</w:t>
      </w:r>
      <w:proofErr w:type="gramEnd"/>
      <w:r w:rsidRPr="003D5848">
        <w:rPr>
          <w:rFonts w:eastAsia="標楷體"/>
          <w:sz w:val="26"/>
          <w:szCs w:val="26"/>
        </w:rPr>
        <w:t>領域課程之整合、規劃與執行，特別設置本學程。</w:t>
      </w:r>
    </w:p>
    <w:p w:rsidR="000026F7" w:rsidRPr="003D5848" w:rsidRDefault="000026F7" w:rsidP="000026F7">
      <w:pPr>
        <w:shd w:val="clear" w:color="auto" w:fill="C0C0C0"/>
        <w:spacing w:line="360" w:lineRule="exact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b/>
          <w:sz w:val="26"/>
          <w:szCs w:val="26"/>
        </w:rPr>
        <w:t>修業規定</w:t>
      </w:r>
    </w:p>
    <w:p w:rsidR="000026F7" w:rsidRPr="003D5848" w:rsidRDefault="000026F7" w:rsidP="00463E17">
      <w:pPr>
        <w:spacing w:beforeLines="20" w:before="72"/>
        <w:ind w:firstLineChars="200" w:firstLine="520"/>
        <w:jc w:val="both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sz w:val="26"/>
          <w:szCs w:val="26"/>
        </w:rPr>
        <w:t>本學程課程分為核心課程及專業選修課程，核准修習本學程學生應修習本學程課程至少二十一學分，其中必需修畢三門核心課程及至少四門專業選修課程，選修課程部分必需跨二大領域修讀。</w:t>
      </w:r>
    </w:p>
    <w:p w:rsidR="000026F7" w:rsidRPr="003D5848" w:rsidRDefault="000026F7" w:rsidP="000026F7">
      <w:pPr>
        <w:shd w:val="clear" w:color="auto" w:fill="C0C0C0"/>
        <w:spacing w:line="360" w:lineRule="exact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b/>
          <w:sz w:val="26"/>
          <w:szCs w:val="26"/>
        </w:rPr>
        <w:t>申請期間</w:t>
      </w:r>
    </w:p>
    <w:p w:rsidR="000026F7" w:rsidRPr="003D5848" w:rsidRDefault="000026F7" w:rsidP="003D5848">
      <w:pPr>
        <w:spacing w:beforeLines="20" w:before="72"/>
        <w:ind w:leftChars="1" w:left="2" w:firstLineChars="200" w:firstLine="520"/>
        <w:jc w:val="both"/>
        <w:rPr>
          <w:rFonts w:eastAsia="標楷體"/>
          <w:sz w:val="26"/>
          <w:szCs w:val="26"/>
        </w:rPr>
      </w:pPr>
      <w:r w:rsidRPr="003D5848">
        <w:rPr>
          <w:rFonts w:eastAsia="標楷體"/>
          <w:sz w:val="26"/>
          <w:szCs w:val="26"/>
        </w:rPr>
        <w:t>檢附歷年成績表一份及選讀本學程申請表（可於理工學院及生命科學院網站下載），學生必須親自攜帶申請表於每學期公告申請截止日前，向原就讀科系提出申請，由</w:t>
      </w:r>
      <w:proofErr w:type="gramStart"/>
      <w:r w:rsidRPr="003D5848">
        <w:rPr>
          <w:rFonts w:eastAsia="標楷體"/>
          <w:sz w:val="26"/>
          <w:szCs w:val="26"/>
        </w:rPr>
        <w:t>各系彙整</w:t>
      </w:r>
      <w:proofErr w:type="gramEnd"/>
      <w:r w:rsidRPr="003D5848">
        <w:rPr>
          <w:rFonts w:eastAsia="標楷體"/>
          <w:sz w:val="26"/>
          <w:szCs w:val="26"/>
        </w:rPr>
        <w:t>申請名單及已修課成績單送交系主任（所長）。經本學程委員會開會審核後，於理工學院及生命科學院網站上公佈核准名單，並將核准修習學生名單送交教務處登錄學程身分。</w:t>
      </w:r>
    </w:p>
    <w:p w:rsidR="000026F7" w:rsidRPr="003D5848" w:rsidRDefault="000026F7" w:rsidP="000026F7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b/>
          <w:sz w:val="26"/>
          <w:szCs w:val="26"/>
        </w:rPr>
        <w:t>學程連絡人</w:t>
      </w:r>
    </w:p>
    <w:p w:rsidR="000026F7" w:rsidRPr="003D5848" w:rsidRDefault="00C22467" w:rsidP="00C22467">
      <w:pPr>
        <w:spacing w:beforeLines="20" w:before="72"/>
        <w:rPr>
          <w:rFonts w:eastAsia="標楷體"/>
          <w:sz w:val="26"/>
          <w:szCs w:val="26"/>
        </w:rPr>
      </w:pPr>
      <w:r w:rsidRPr="003D5848">
        <w:rPr>
          <w:rFonts w:eastAsia="標楷體" w:hint="eastAsia"/>
          <w:sz w:val="26"/>
          <w:szCs w:val="26"/>
        </w:rPr>
        <w:t>理工學院</w:t>
      </w:r>
      <w:r w:rsidR="000026F7" w:rsidRPr="003D5848">
        <w:rPr>
          <w:rFonts w:eastAsia="標楷體" w:hint="eastAsia"/>
          <w:sz w:val="26"/>
          <w:szCs w:val="26"/>
        </w:rPr>
        <w:t>應用數學系</w:t>
      </w:r>
      <w:r w:rsidR="000026F7" w:rsidRPr="003D5848">
        <w:rPr>
          <w:rFonts w:eastAsia="標楷體" w:hint="eastAsia"/>
          <w:sz w:val="26"/>
          <w:szCs w:val="26"/>
        </w:rPr>
        <w:t xml:space="preserve"> </w:t>
      </w:r>
      <w:r w:rsidR="00050CE8">
        <w:rPr>
          <w:rFonts w:eastAsia="標楷體" w:hint="eastAsia"/>
          <w:sz w:val="26"/>
          <w:szCs w:val="26"/>
        </w:rPr>
        <w:t>(</w:t>
      </w:r>
      <w:r w:rsidR="00050CE8">
        <w:rPr>
          <w:rFonts w:eastAsia="標楷體"/>
          <w:sz w:val="26"/>
          <w:szCs w:val="26"/>
        </w:rPr>
        <w:t>05)271-</w:t>
      </w:r>
      <w:r w:rsidR="000026F7" w:rsidRPr="003D5848">
        <w:rPr>
          <w:rFonts w:eastAsia="標楷體" w:hint="eastAsia"/>
          <w:sz w:val="26"/>
          <w:szCs w:val="26"/>
        </w:rPr>
        <w:t>7861</w:t>
      </w:r>
      <w:r w:rsidRPr="003D5848">
        <w:rPr>
          <w:rFonts w:eastAsia="標楷體"/>
          <w:sz w:val="26"/>
          <w:szCs w:val="26"/>
        </w:rPr>
        <w:t xml:space="preserve">  </w:t>
      </w:r>
      <w:r w:rsidRPr="003D5848">
        <w:rPr>
          <w:color w:val="000000" w:themeColor="text1"/>
          <w:sz w:val="26"/>
          <w:szCs w:val="26"/>
        </w:rPr>
        <w:t>math@mail.ncyu.edu.tw</w:t>
      </w:r>
    </w:p>
    <w:p w:rsidR="000026F7" w:rsidRPr="003D5848" w:rsidRDefault="000026F7" w:rsidP="000026F7">
      <w:pPr>
        <w:shd w:val="clear" w:color="auto" w:fill="C0C0C0"/>
        <w:spacing w:line="360" w:lineRule="exact"/>
        <w:rPr>
          <w:rFonts w:eastAsia="標楷體"/>
          <w:b/>
          <w:sz w:val="26"/>
          <w:szCs w:val="26"/>
        </w:rPr>
      </w:pPr>
      <w:r w:rsidRPr="003D5848">
        <w:rPr>
          <w:rFonts w:eastAsia="標楷體"/>
          <w:b/>
          <w:sz w:val="26"/>
          <w:szCs w:val="26"/>
        </w:rPr>
        <w:t>課程規劃</w:t>
      </w:r>
    </w:p>
    <w:p w:rsidR="000026F7" w:rsidRPr="003D5848" w:rsidRDefault="00C22467" w:rsidP="00901543">
      <w:pPr>
        <w:spacing w:beforeLines="20" w:before="72"/>
        <w:jc w:val="both"/>
        <w:rPr>
          <w:rFonts w:eastAsia="標楷體"/>
          <w:sz w:val="26"/>
          <w:szCs w:val="26"/>
        </w:rPr>
      </w:pPr>
      <w:r w:rsidRPr="003D5848">
        <w:rPr>
          <w:rFonts w:eastAsia="標楷體" w:hint="eastAsia"/>
          <w:sz w:val="26"/>
          <w:szCs w:val="26"/>
        </w:rPr>
        <w:t>本學程</w:t>
      </w:r>
      <w:r w:rsidR="000026F7" w:rsidRPr="003D5848">
        <w:rPr>
          <w:rFonts w:eastAsia="標楷體"/>
          <w:sz w:val="26"/>
          <w:szCs w:val="26"/>
        </w:rPr>
        <w:t>要求</w:t>
      </w:r>
      <w:r w:rsidRPr="003D5848">
        <w:rPr>
          <w:rFonts w:eastAsia="標楷體" w:hint="eastAsia"/>
          <w:sz w:val="26"/>
          <w:szCs w:val="26"/>
        </w:rPr>
        <w:t>修習</w:t>
      </w:r>
      <w:r w:rsidR="000026F7" w:rsidRPr="003D5848">
        <w:rPr>
          <w:rFonts w:eastAsia="標楷體"/>
          <w:sz w:val="26"/>
          <w:szCs w:val="26"/>
        </w:rPr>
        <w:t>21</w:t>
      </w:r>
      <w:r w:rsidRPr="003D5848">
        <w:rPr>
          <w:rFonts w:eastAsia="標楷體" w:hint="eastAsia"/>
          <w:sz w:val="26"/>
          <w:szCs w:val="26"/>
        </w:rPr>
        <w:t>學分，包括必修核心課程</w:t>
      </w:r>
      <w:r w:rsidRPr="003D5848">
        <w:rPr>
          <w:rFonts w:eastAsia="標楷體" w:hint="eastAsia"/>
          <w:sz w:val="26"/>
          <w:szCs w:val="26"/>
        </w:rPr>
        <w:t>(</w:t>
      </w:r>
      <w:r w:rsidRPr="003D5848">
        <w:rPr>
          <w:rFonts w:eastAsia="標楷體"/>
          <w:sz w:val="26"/>
          <w:szCs w:val="26"/>
        </w:rPr>
        <w:t>9</w:t>
      </w:r>
      <w:r w:rsidRPr="003D5848">
        <w:rPr>
          <w:rFonts w:eastAsia="標楷體" w:hint="eastAsia"/>
          <w:sz w:val="26"/>
          <w:szCs w:val="26"/>
        </w:rPr>
        <w:t>學分</w:t>
      </w:r>
      <w:r w:rsidRPr="003D5848">
        <w:rPr>
          <w:rFonts w:eastAsia="標楷體"/>
          <w:sz w:val="26"/>
          <w:szCs w:val="26"/>
        </w:rPr>
        <w:t>)</w:t>
      </w:r>
      <w:r w:rsidRPr="003D5848">
        <w:rPr>
          <w:rFonts w:eastAsia="標楷體" w:hint="eastAsia"/>
          <w:sz w:val="26"/>
          <w:szCs w:val="26"/>
        </w:rPr>
        <w:t>，</w:t>
      </w:r>
      <w:r w:rsidR="000026F7" w:rsidRPr="003D5848">
        <w:rPr>
          <w:rFonts w:eastAsia="標楷體"/>
          <w:sz w:val="26"/>
          <w:szCs w:val="26"/>
        </w:rPr>
        <w:t>選修</w:t>
      </w:r>
      <w:r w:rsidRPr="003D5848">
        <w:rPr>
          <w:rFonts w:eastAsia="標楷體" w:hint="eastAsia"/>
          <w:sz w:val="26"/>
          <w:szCs w:val="26"/>
        </w:rPr>
        <w:t>課程</w:t>
      </w:r>
      <w:r w:rsidRPr="003D5848">
        <w:rPr>
          <w:rFonts w:eastAsia="標楷體" w:hint="eastAsia"/>
          <w:sz w:val="26"/>
          <w:szCs w:val="26"/>
        </w:rPr>
        <w:t>(</w:t>
      </w:r>
      <w:r w:rsidR="000026F7" w:rsidRPr="003D5848">
        <w:rPr>
          <w:rFonts w:eastAsia="標楷體"/>
          <w:sz w:val="26"/>
          <w:szCs w:val="26"/>
        </w:rPr>
        <w:t>12</w:t>
      </w:r>
      <w:r w:rsidRPr="003D5848">
        <w:rPr>
          <w:rFonts w:eastAsia="標楷體" w:hint="eastAsia"/>
          <w:sz w:val="26"/>
          <w:szCs w:val="26"/>
        </w:rPr>
        <w:t>學分</w:t>
      </w:r>
      <w:r w:rsidRPr="003D5848">
        <w:rPr>
          <w:rFonts w:eastAsia="標楷體"/>
          <w:sz w:val="26"/>
          <w:szCs w:val="26"/>
        </w:rPr>
        <w:t>)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538"/>
        <w:gridCol w:w="1302"/>
        <w:gridCol w:w="1022"/>
        <w:gridCol w:w="1329"/>
        <w:gridCol w:w="1792"/>
        <w:gridCol w:w="2170"/>
      </w:tblGrid>
      <w:tr w:rsidR="000026F7" w:rsidRPr="003D5848" w:rsidTr="00EF101E">
        <w:trPr>
          <w:jc w:val="center"/>
        </w:trPr>
        <w:tc>
          <w:tcPr>
            <w:tcW w:w="1257" w:type="dxa"/>
            <w:vAlign w:val="center"/>
          </w:tcPr>
          <w:p w:rsidR="000026F7" w:rsidRPr="003D5848" w:rsidRDefault="00C2246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課程種類</w:t>
            </w: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科目名稱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課程期間</w:t>
            </w:r>
          </w:p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（屬性）</w:t>
            </w:r>
          </w:p>
        </w:tc>
        <w:tc>
          <w:tcPr>
            <w:tcW w:w="179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開課系所</w:t>
            </w:r>
          </w:p>
        </w:tc>
        <w:tc>
          <w:tcPr>
            <w:tcW w:w="2170" w:type="dxa"/>
            <w:vAlign w:val="center"/>
          </w:tcPr>
          <w:p w:rsidR="00C2246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相似科目名稱</w:t>
            </w:r>
          </w:p>
          <w:p w:rsidR="000026F7" w:rsidRPr="003D5848" w:rsidRDefault="00C2246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="000026F7" w:rsidRPr="003D5848">
              <w:rPr>
                <w:rFonts w:eastAsia="標楷體"/>
                <w:sz w:val="26"/>
                <w:szCs w:val="26"/>
              </w:rPr>
              <w:t>開授系所</w:t>
            </w:r>
            <w:proofErr w:type="gramEnd"/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0026F7" w:rsidRPr="00EF101E" w:rsidTr="00EF101E">
        <w:trPr>
          <w:jc w:val="center"/>
        </w:trPr>
        <w:tc>
          <w:tcPr>
            <w:tcW w:w="1257" w:type="dxa"/>
            <w:vMerge w:val="restart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核心課程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生物統計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二選</w:t>
            </w:r>
            <w:proofErr w:type="gramStart"/>
            <w:r w:rsidRPr="003D5848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022" w:type="dxa"/>
            <w:vMerge w:val="restart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Merge w:val="restart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vMerge w:val="restart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  <w:vMerge w:val="restart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生命科學院</w:t>
            </w:r>
            <w:r w:rsidRPr="003D5848">
              <w:rPr>
                <w:rFonts w:eastAsia="標楷體"/>
                <w:sz w:val="26"/>
                <w:szCs w:val="26"/>
              </w:rPr>
              <w:t>/</w:t>
            </w:r>
            <w:r w:rsidRPr="003D5848">
              <w:rPr>
                <w:rFonts w:eastAsia="標楷體"/>
                <w:sz w:val="26"/>
                <w:szCs w:val="26"/>
              </w:rPr>
              <w:t>農學院相關系所開設課程</w:t>
            </w: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醫學統計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9" w:type="dxa"/>
            <w:vMerge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2" w:type="dxa"/>
            <w:vMerge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70" w:type="dxa"/>
            <w:vMerge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微奈米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計算導論</w:t>
            </w:r>
          </w:p>
        </w:tc>
        <w:tc>
          <w:tcPr>
            <w:tcW w:w="1302" w:type="dxa"/>
            <w:vMerge w:val="restart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三選</w:t>
            </w:r>
            <w:proofErr w:type="gramStart"/>
            <w:r w:rsidRPr="003D5848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B</w:t>
            </w:r>
          </w:p>
        </w:tc>
        <w:tc>
          <w:tcPr>
            <w:tcW w:w="179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  <w:vMerge w:val="restart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生命科學院</w:t>
            </w:r>
            <w:r w:rsidRPr="003D5848">
              <w:rPr>
                <w:rFonts w:eastAsia="標楷體"/>
                <w:sz w:val="26"/>
                <w:szCs w:val="26"/>
              </w:rPr>
              <w:t>/</w:t>
            </w:r>
            <w:r w:rsidRPr="003D5848">
              <w:rPr>
                <w:rFonts w:eastAsia="標楷體"/>
                <w:sz w:val="26"/>
                <w:szCs w:val="26"/>
              </w:rPr>
              <w:t>農學院相關系所開設課程</w:t>
            </w: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計算機圖學</w:t>
            </w:r>
          </w:p>
        </w:tc>
        <w:tc>
          <w:tcPr>
            <w:tcW w:w="1302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9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</w:p>
        </w:tc>
        <w:tc>
          <w:tcPr>
            <w:tcW w:w="2170" w:type="dxa"/>
            <w:vMerge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分子生物學</w:t>
            </w:r>
          </w:p>
        </w:tc>
        <w:tc>
          <w:tcPr>
            <w:tcW w:w="1302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9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生化科技學系</w:t>
            </w:r>
          </w:p>
        </w:tc>
        <w:tc>
          <w:tcPr>
            <w:tcW w:w="2170" w:type="dxa"/>
            <w:vMerge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生物計算學導論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</w:p>
        </w:tc>
        <w:tc>
          <w:tcPr>
            <w:tcW w:w="2170" w:type="dxa"/>
          </w:tcPr>
          <w:p w:rsidR="00C2246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生物資訊</w:t>
            </w:r>
          </w:p>
          <w:p w:rsidR="000026F7" w:rsidRPr="003D5848" w:rsidRDefault="00C2246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(</w:t>
            </w:r>
            <w:r w:rsidR="000026F7" w:rsidRPr="003D5848">
              <w:rPr>
                <w:rFonts w:eastAsia="標楷體"/>
                <w:sz w:val="26"/>
                <w:szCs w:val="26"/>
              </w:rPr>
              <w:t>生化、微免</w:t>
            </w:r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  <w:p w:rsidR="00C2246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生物資訊導論</w:t>
            </w:r>
          </w:p>
          <w:p w:rsidR="000026F7" w:rsidRPr="003D5848" w:rsidRDefault="00C2246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(</w:t>
            </w:r>
            <w:r w:rsidR="000026F7" w:rsidRPr="003D5848">
              <w:rPr>
                <w:rFonts w:eastAsia="標楷體"/>
                <w:sz w:val="26"/>
                <w:szCs w:val="26"/>
              </w:rPr>
              <w:t>資工</w:t>
            </w:r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  <w:p w:rsidR="005C15A8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生物資訊特論</w:t>
            </w:r>
          </w:p>
          <w:p w:rsidR="000026F7" w:rsidRPr="003D5848" w:rsidRDefault="005C15A8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(</w:t>
            </w:r>
            <w:r w:rsidR="000026F7" w:rsidRPr="003D5848">
              <w:rPr>
                <w:rFonts w:eastAsia="標楷體"/>
                <w:sz w:val="26"/>
                <w:szCs w:val="26"/>
              </w:rPr>
              <w:t>農藝</w:t>
            </w:r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  <w:p w:rsidR="005C15A8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演化計算導論</w:t>
            </w:r>
          </w:p>
          <w:p w:rsidR="000026F7" w:rsidRPr="003D5848" w:rsidRDefault="005C15A8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lastRenderedPageBreak/>
              <w:t>(</w:t>
            </w:r>
            <w:r w:rsidR="000026F7" w:rsidRPr="003D5848">
              <w:rPr>
                <w:rFonts w:eastAsia="標楷體"/>
                <w:sz w:val="26"/>
                <w:szCs w:val="26"/>
              </w:rPr>
              <w:t>資工</w:t>
            </w:r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0026F7" w:rsidRPr="003D5848" w:rsidTr="00EF101E">
        <w:trPr>
          <w:jc w:val="center"/>
        </w:trPr>
        <w:tc>
          <w:tcPr>
            <w:tcW w:w="8240" w:type="dxa"/>
            <w:gridSpan w:val="6"/>
          </w:tcPr>
          <w:p w:rsidR="000026F7" w:rsidRPr="003D5848" w:rsidRDefault="000026F7" w:rsidP="00C22467">
            <w:pPr>
              <w:jc w:val="right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lastRenderedPageBreak/>
              <w:t>小計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9</w:t>
            </w: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 w:val="restart"/>
          </w:tcPr>
          <w:p w:rsidR="005C15A8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生物統計資料分析組</w:t>
            </w:r>
          </w:p>
          <w:p w:rsidR="000026F7" w:rsidRPr="003D5848" w:rsidRDefault="005C15A8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(</w:t>
            </w:r>
            <w:r w:rsidR="000026F7" w:rsidRPr="003D5848">
              <w:rPr>
                <w:rFonts w:eastAsia="標楷體"/>
                <w:sz w:val="26"/>
                <w:szCs w:val="26"/>
              </w:rPr>
              <w:t>選修課程</w:t>
            </w:r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生物資訊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生化科技學系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基因體學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生命科學院</w:t>
            </w:r>
            <w:r w:rsidRPr="003D5848">
              <w:rPr>
                <w:rFonts w:eastAsia="標楷體"/>
                <w:sz w:val="26"/>
                <w:szCs w:val="26"/>
              </w:rPr>
              <w:t>/</w:t>
            </w:r>
            <w:r w:rsidRPr="003D5848">
              <w:rPr>
                <w:rFonts w:eastAsia="標楷體"/>
                <w:sz w:val="26"/>
                <w:szCs w:val="26"/>
              </w:rPr>
              <w:t>農學院相關系所</w:t>
            </w:r>
            <w:r w:rsidRPr="003D5848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蛋白質體學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生命科學院</w:t>
            </w:r>
            <w:r w:rsidRPr="003D5848">
              <w:rPr>
                <w:rFonts w:eastAsia="標楷體"/>
                <w:sz w:val="26"/>
                <w:szCs w:val="26"/>
              </w:rPr>
              <w:t>/</w:t>
            </w:r>
            <w:r w:rsidRPr="003D5848">
              <w:rPr>
                <w:rFonts w:eastAsia="標楷體"/>
                <w:sz w:val="26"/>
                <w:szCs w:val="26"/>
              </w:rPr>
              <w:t>農學院相關系所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遺傳學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生命科學院</w:t>
            </w:r>
            <w:r w:rsidRPr="003D5848">
              <w:rPr>
                <w:rFonts w:eastAsia="標楷體"/>
                <w:sz w:val="26"/>
                <w:szCs w:val="26"/>
              </w:rPr>
              <w:t>/</w:t>
            </w:r>
            <w:r w:rsidRPr="003D5848">
              <w:rPr>
                <w:rFonts w:eastAsia="標楷體"/>
                <w:sz w:val="26"/>
                <w:szCs w:val="26"/>
              </w:rPr>
              <w:t>農學院相關系所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迴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歸分析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數理統計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多變量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分析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時間數列分析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品質管制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線性模式</w:t>
            </w:r>
            <w:bookmarkStart w:id="1" w:name="_GoBack"/>
            <w:bookmarkEnd w:id="1"/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動態系統導論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偏微分方程導論</w:t>
            </w:r>
          </w:p>
        </w:tc>
        <w:tc>
          <w:tcPr>
            <w:tcW w:w="1022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 w:val="restart"/>
          </w:tcPr>
          <w:p w:rsidR="000026F7" w:rsidRPr="003D5848" w:rsidRDefault="000026F7" w:rsidP="00EF101E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資訊影像</w:t>
            </w:r>
          </w:p>
          <w:p w:rsidR="005C15A8" w:rsidRPr="003D5848" w:rsidRDefault="000026F7" w:rsidP="00EF101E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計算組</w:t>
            </w:r>
          </w:p>
          <w:p w:rsidR="000026F7" w:rsidRPr="003D5848" w:rsidRDefault="005C15A8" w:rsidP="00EF101E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 w:hint="eastAsia"/>
                <w:sz w:val="26"/>
                <w:szCs w:val="26"/>
              </w:rPr>
              <w:t>(</w:t>
            </w:r>
            <w:r w:rsidR="000026F7" w:rsidRPr="003D5848">
              <w:rPr>
                <w:rFonts w:eastAsia="標楷體"/>
                <w:sz w:val="26"/>
                <w:szCs w:val="26"/>
              </w:rPr>
              <w:t>選修課程</w:t>
            </w:r>
            <w:r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微奈米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計算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微奈米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計算理論與實習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微奈米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計算專題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圖形理論專題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B37A9E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圖論</w:t>
            </w:r>
            <w:proofErr w:type="gramEnd"/>
            <w:r w:rsidR="005C15A8" w:rsidRPr="003D5848">
              <w:rPr>
                <w:rFonts w:eastAsia="標楷體" w:hint="eastAsia"/>
                <w:sz w:val="26"/>
                <w:szCs w:val="26"/>
              </w:rPr>
              <w:t>(</w:t>
            </w:r>
            <w:r w:rsidRPr="003D5848">
              <w:rPr>
                <w:rFonts w:eastAsia="標楷體"/>
                <w:sz w:val="26"/>
                <w:szCs w:val="26"/>
              </w:rPr>
              <w:t>II</w:t>
            </w:r>
            <w:r w:rsidR="005C15A8" w:rsidRPr="003D5848">
              <w:rPr>
                <w:rFonts w:eastAsia="標楷體" w:hint="eastAsia"/>
                <w:sz w:val="26"/>
                <w:szCs w:val="26"/>
              </w:rPr>
              <w:t>)(</w:t>
            </w:r>
            <w:proofErr w:type="gramStart"/>
            <w:r w:rsidRPr="003D5848">
              <w:rPr>
                <w:rFonts w:eastAsia="標楷體"/>
                <w:sz w:val="26"/>
                <w:szCs w:val="26"/>
              </w:rPr>
              <w:t>應數系</w:t>
            </w:r>
            <w:proofErr w:type="gramEnd"/>
            <w:r w:rsidR="005C15A8" w:rsidRPr="003D5848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數位影像處理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  <w:r w:rsidRPr="003D5848">
              <w:rPr>
                <w:rFonts w:eastAsia="標楷體"/>
                <w:sz w:val="26"/>
                <w:szCs w:val="26"/>
              </w:rPr>
              <w:t>/</w:t>
            </w:r>
            <w:r w:rsidRPr="003D5848">
              <w:rPr>
                <w:rFonts w:eastAsia="標楷體"/>
                <w:sz w:val="26"/>
                <w:szCs w:val="26"/>
              </w:rPr>
              <w:t>電機工程學系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圖形理論導論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圖形識別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醫學成像原理與應用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資訊工程學系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26F7" w:rsidRPr="003D5848" w:rsidTr="00EF101E">
        <w:trPr>
          <w:jc w:val="center"/>
        </w:trPr>
        <w:tc>
          <w:tcPr>
            <w:tcW w:w="1257" w:type="dxa"/>
            <w:vMerge/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D5848">
              <w:rPr>
                <w:rFonts w:eastAsia="標楷體"/>
                <w:sz w:val="26"/>
                <w:szCs w:val="26"/>
              </w:rPr>
              <w:t>圖論</w:t>
            </w:r>
            <w:proofErr w:type="gramEnd"/>
            <w:r w:rsidRPr="003D5848">
              <w:rPr>
                <w:rFonts w:eastAsia="標楷體"/>
                <w:sz w:val="26"/>
                <w:szCs w:val="26"/>
              </w:rPr>
              <w:t>(I)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3D5848" w:rsidRDefault="000026F7" w:rsidP="005C15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5848">
              <w:rPr>
                <w:rFonts w:eastAsia="標楷體"/>
                <w:sz w:val="26"/>
                <w:szCs w:val="26"/>
              </w:rPr>
              <w:t>應用數學系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3D5848" w:rsidRDefault="000026F7" w:rsidP="00C224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0026F7" w:rsidRPr="003D5848" w:rsidRDefault="000026F7" w:rsidP="000026F7">
      <w:pPr>
        <w:spacing w:line="360" w:lineRule="exact"/>
        <w:rPr>
          <w:rFonts w:eastAsia="標楷體"/>
          <w:sz w:val="26"/>
          <w:szCs w:val="26"/>
        </w:rPr>
      </w:pPr>
      <w:r w:rsidRPr="003D5848">
        <w:rPr>
          <w:rFonts w:eastAsia="標楷體"/>
          <w:sz w:val="26"/>
          <w:szCs w:val="26"/>
        </w:rPr>
        <w:br/>
      </w:r>
      <w:proofErr w:type="gramStart"/>
      <w:r w:rsidRPr="003D5848">
        <w:rPr>
          <w:rFonts w:eastAsia="標楷體"/>
          <w:sz w:val="26"/>
          <w:szCs w:val="26"/>
        </w:rPr>
        <w:t>註</w:t>
      </w:r>
      <w:proofErr w:type="gramEnd"/>
      <w:r w:rsidRPr="003D5848">
        <w:rPr>
          <w:rFonts w:eastAsia="標楷體"/>
          <w:sz w:val="26"/>
          <w:szCs w:val="26"/>
        </w:rPr>
        <w:t>：</w:t>
      </w:r>
      <w:r w:rsidR="005C15A8" w:rsidRPr="003D5848">
        <w:rPr>
          <w:rFonts w:eastAsia="標楷體" w:hint="eastAsia"/>
          <w:sz w:val="26"/>
          <w:szCs w:val="26"/>
        </w:rPr>
        <w:t>(</w:t>
      </w:r>
      <w:r w:rsidRPr="003D5848">
        <w:rPr>
          <w:rFonts w:eastAsia="標楷體"/>
          <w:sz w:val="26"/>
          <w:szCs w:val="26"/>
        </w:rPr>
        <w:t>1</w:t>
      </w:r>
      <w:r w:rsidR="005C15A8" w:rsidRPr="003D5848">
        <w:rPr>
          <w:rFonts w:eastAsia="標楷體" w:hint="eastAsia"/>
          <w:sz w:val="26"/>
          <w:szCs w:val="26"/>
        </w:rPr>
        <w:t>)</w:t>
      </w:r>
      <w:r w:rsidRPr="003D5848">
        <w:rPr>
          <w:rFonts w:eastAsia="標楷體"/>
          <w:sz w:val="26"/>
          <w:szCs w:val="26"/>
        </w:rPr>
        <w:t>開課屬性：</w:t>
      </w:r>
      <w:r w:rsidRPr="003D5848">
        <w:rPr>
          <w:rFonts w:eastAsia="標楷體"/>
          <w:sz w:val="26"/>
          <w:szCs w:val="26"/>
        </w:rPr>
        <w:t>A</w:t>
      </w:r>
      <w:r w:rsidRPr="003D5848">
        <w:rPr>
          <w:rFonts w:eastAsia="標楷體"/>
          <w:sz w:val="26"/>
          <w:szCs w:val="26"/>
        </w:rPr>
        <w:t>：正課，</w:t>
      </w:r>
      <w:r w:rsidRPr="003D5848">
        <w:rPr>
          <w:rFonts w:eastAsia="標楷體"/>
          <w:sz w:val="26"/>
          <w:szCs w:val="26"/>
        </w:rPr>
        <w:t>B</w:t>
      </w:r>
      <w:r w:rsidRPr="003D5848">
        <w:rPr>
          <w:rFonts w:eastAsia="標楷體"/>
          <w:sz w:val="26"/>
          <w:szCs w:val="26"/>
        </w:rPr>
        <w:t>：正課搭配實習</w:t>
      </w:r>
      <w:r w:rsidR="00463E17">
        <w:rPr>
          <w:rFonts w:eastAsia="標楷體" w:hint="eastAsia"/>
          <w:sz w:val="26"/>
          <w:szCs w:val="26"/>
        </w:rPr>
        <w:t>(</w:t>
      </w:r>
      <w:r w:rsidRPr="003D5848">
        <w:rPr>
          <w:rFonts w:eastAsia="標楷體"/>
          <w:sz w:val="26"/>
          <w:szCs w:val="26"/>
        </w:rPr>
        <w:t>實作或專題製作</w:t>
      </w:r>
      <w:r w:rsidR="00463E17">
        <w:rPr>
          <w:rFonts w:eastAsia="標楷體" w:hint="eastAsia"/>
          <w:sz w:val="26"/>
          <w:szCs w:val="26"/>
        </w:rPr>
        <w:t>)</w:t>
      </w:r>
    </w:p>
    <w:p w:rsidR="00544BE9" w:rsidRPr="005C15A8" w:rsidRDefault="005C15A8" w:rsidP="005C15A8">
      <w:pPr>
        <w:spacing w:line="360" w:lineRule="exact"/>
        <w:ind w:firstLineChars="200" w:firstLine="520"/>
        <w:rPr>
          <w:rFonts w:eastAsia="標楷體"/>
          <w:sz w:val="26"/>
          <w:szCs w:val="26"/>
        </w:rPr>
      </w:pPr>
      <w:r w:rsidRPr="003D5848">
        <w:rPr>
          <w:rFonts w:eastAsia="標楷體" w:hint="eastAsia"/>
          <w:sz w:val="26"/>
          <w:szCs w:val="26"/>
        </w:rPr>
        <w:t>(</w:t>
      </w:r>
      <w:r w:rsidR="000026F7" w:rsidRPr="003D5848">
        <w:rPr>
          <w:rFonts w:eastAsia="標楷體"/>
          <w:sz w:val="26"/>
          <w:szCs w:val="26"/>
        </w:rPr>
        <w:t>2</w:t>
      </w:r>
      <w:r w:rsidRPr="003D5848">
        <w:rPr>
          <w:rFonts w:eastAsia="標楷體" w:hint="eastAsia"/>
          <w:sz w:val="26"/>
          <w:szCs w:val="26"/>
        </w:rPr>
        <w:t>)</w:t>
      </w:r>
      <w:r w:rsidR="000026F7" w:rsidRPr="003D5848">
        <w:rPr>
          <w:rFonts w:eastAsia="標楷體"/>
          <w:sz w:val="26"/>
          <w:szCs w:val="26"/>
        </w:rPr>
        <w:t>選修部分之課程將由各系所安排教師於適當學期開授。</w:t>
      </w:r>
    </w:p>
    <w:sectPr w:rsidR="00544BE9" w:rsidRPr="005C15A8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63" w:rsidRDefault="00E62A63" w:rsidP="004148D6">
      <w:r>
        <w:separator/>
      </w:r>
    </w:p>
  </w:endnote>
  <w:endnote w:type="continuationSeparator" w:id="0">
    <w:p w:rsidR="00E62A63" w:rsidRDefault="00E62A63" w:rsidP="004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63" w:rsidRDefault="00E62A63" w:rsidP="004148D6">
      <w:r>
        <w:separator/>
      </w:r>
    </w:p>
  </w:footnote>
  <w:footnote w:type="continuationSeparator" w:id="0">
    <w:p w:rsidR="00E62A63" w:rsidRDefault="00E62A63" w:rsidP="0041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F7"/>
    <w:rsid w:val="000026F7"/>
    <w:rsid w:val="00050CE8"/>
    <w:rsid w:val="000E1E2A"/>
    <w:rsid w:val="002C5620"/>
    <w:rsid w:val="003071BE"/>
    <w:rsid w:val="003D5848"/>
    <w:rsid w:val="004148D6"/>
    <w:rsid w:val="00463E17"/>
    <w:rsid w:val="00544BE9"/>
    <w:rsid w:val="005B0467"/>
    <w:rsid w:val="005C15A8"/>
    <w:rsid w:val="008663A3"/>
    <w:rsid w:val="00901543"/>
    <w:rsid w:val="00A47B74"/>
    <w:rsid w:val="00B37A9E"/>
    <w:rsid w:val="00C22467"/>
    <w:rsid w:val="00CE517A"/>
    <w:rsid w:val="00E62A63"/>
    <w:rsid w:val="00E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BB05"/>
  <w15:chartTrackingRefBased/>
  <w15:docId w15:val="{55E41BD0-2B82-4D47-BF4B-69ED020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6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1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8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8D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2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dcterms:created xsi:type="dcterms:W3CDTF">2016-09-21T06:05:00Z</dcterms:created>
  <dcterms:modified xsi:type="dcterms:W3CDTF">2018-06-29T01:20:00Z</dcterms:modified>
</cp:coreProperties>
</file>