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A15" w:rsidRPr="002B1E61" w:rsidRDefault="00A87A15" w:rsidP="00317C95">
      <w:pPr>
        <w:autoSpaceDE w:val="0"/>
        <w:autoSpaceDN w:val="0"/>
        <w:adjustRightInd w:val="0"/>
        <w:spacing w:line="400" w:lineRule="exact"/>
        <w:jc w:val="center"/>
        <w:rPr>
          <w:rFonts w:eastAsia="標楷體"/>
          <w:b/>
          <w:kern w:val="0"/>
          <w:sz w:val="26"/>
          <w:szCs w:val="26"/>
        </w:rPr>
      </w:pPr>
      <w:bookmarkStart w:id="0" w:name="能源科技學程"/>
      <w:r w:rsidRPr="002B1E61">
        <w:rPr>
          <w:rFonts w:eastAsia="標楷體" w:hint="eastAsia"/>
          <w:b/>
          <w:kern w:val="0"/>
          <w:sz w:val="26"/>
          <w:szCs w:val="26"/>
        </w:rPr>
        <w:t>能源科技學程</w:t>
      </w:r>
      <w:bookmarkEnd w:id="0"/>
    </w:p>
    <w:p w:rsidR="00A87A15" w:rsidRPr="002B1E61" w:rsidRDefault="00A87A15" w:rsidP="00A87A15">
      <w:pPr>
        <w:shd w:val="clear" w:color="auto" w:fill="C0C0C0"/>
        <w:spacing w:line="500" w:lineRule="exact"/>
        <w:rPr>
          <w:rFonts w:eastAsia="標楷體"/>
          <w:b/>
          <w:sz w:val="26"/>
          <w:szCs w:val="26"/>
        </w:rPr>
      </w:pPr>
      <w:r w:rsidRPr="002B1E61">
        <w:rPr>
          <w:rFonts w:eastAsia="標楷體"/>
          <w:b/>
          <w:sz w:val="26"/>
          <w:szCs w:val="26"/>
        </w:rPr>
        <w:t>學程開設單位</w:t>
      </w:r>
    </w:p>
    <w:p w:rsidR="00A87A15" w:rsidRPr="002B1E61" w:rsidRDefault="00A87A15" w:rsidP="00A87A15">
      <w:pPr>
        <w:spacing w:line="400" w:lineRule="exact"/>
        <w:rPr>
          <w:rFonts w:eastAsia="標楷體"/>
          <w:sz w:val="26"/>
          <w:szCs w:val="26"/>
        </w:rPr>
      </w:pPr>
      <w:r w:rsidRPr="002B1E61">
        <w:rPr>
          <w:rFonts w:eastAsia="標楷體" w:hint="eastAsia"/>
          <w:sz w:val="26"/>
          <w:szCs w:val="26"/>
        </w:rPr>
        <w:t>理工</w:t>
      </w:r>
      <w:r w:rsidRPr="002B1E61">
        <w:rPr>
          <w:rFonts w:eastAsia="標楷體"/>
          <w:sz w:val="26"/>
          <w:szCs w:val="26"/>
        </w:rPr>
        <w:t>學院</w:t>
      </w:r>
    </w:p>
    <w:p w:rsidR="00A87A15" w:rsidRPr="002B1E61" w:rsidRDefault="00A87A15" w:rsidP="00A87A15">
      <w:pPr>
        <w:shd w:val="clear" w:color="auto" w:fill="C0C0C0"/>
        <w:snapToGrid w:val="0"/>
        <w:spacing w:line="500" w:lineRule="exact"/>
        <w:rPr>
          <w:rFonts w:eastAsia="標楷體"/>
          <w:b/>
          <w:kern w:val="0"/>
          <w:sz w:val="26"/>
          <w:szCs w:val="26"/>
        </w:rPr>
      </w:pPr>
      <w:r w:rsidRPr="002B1E61">
        <w:rPr>
          <w:rFonts w:eastAsia="標楷體"/>
          <w:b/>
          <w:kern w:val="0"/>
          <w:sz w:val="26"/>
          <w:szCs w:val="26"/>
        </w:rPr>
        <w:t>設置宗旨</w:t>
      </w:r>
    </w:p>
    <w:p w:rsidR="00A87A15" w:rsidRPr="002B1E61" w:rsidRDefault="00A87A15" w:rsidP="00A87A15">
      <w:pPr>
        <w:spacing w:line="400" w:lineRule="exact"/>
        <w:rPr>
          <w:rFonts w:eastAsia="標楷體" w:hAnsi="標楷體" w:cs="新細明體"/>
          <w:kern w:val="0"/>
        </w:rPr>
      </w:pPr>
      <w:r w:rsidRPr="002B1E61">
        <w:rPr>
          <w:rFonts w:eastAsia="標楷體" w:hAnsi="標楷體" w:cs="新細明體" w:hint="eastAsia"/>
          <w:kern w:val="0"/>
        </w:rPr>
        <w:t>提供理工學院學生拓展能源科技智能，學生修習基本理論課程與實用的特色實驗課程，畢業後具備直接進入職場的智能，減少進入企業的磨合期。</w:t>
      </w:r>
      <w:r w:rsidRPr="002B1E61">
        <w:rPr>
          <w:rFonts w:eastAsia="標楷體" w:hAnsi="標楷體" w:cs="新細明體" w:hint="eastAsia"/>
          <w:kern w:val="0"/>
        </w:rPr>
        <w:t xml:space="preserve"> </w:t>
      </w:r>
    </w:p>
    <w:p w:rsidR="00A87A15" w:rsidRPr="002B1E61" w:rsidRDefault="00A87A15" w:rsidP="00A87A15">
      <w:pPr>
        <w:shd w:val="clear" w:color="auto" w:fill="C0C0C0"/>
        <w:snapToGrid w:val="0"/>
        <w:spacing w:line="500" w:lineRule="exact"/>
        <w:rPr>
          <w:rFonts w:eastAsia="標楷體"/>
          <w:b/>
          <w:kern w:val="0"/>
          <w:sz w:val="26"/>
          <w:szCs w:val="26"/>
        </w:rPr>
      </w:pPr>
      <w:r w:rsidRPr="002B1E61">
        <w:rPr>
          <w:rFonts w:eastAsia="標楷體"/>
          <w:b/>
          <w:kern w:val="0"/>
          <w:sz w:val="26"/>
          <w:szCs w:val="26"/>
        </w:rPr>
        <w:t>修業規定</w:t>
      </w:r>
    </w:p>
    <w:p w:rsidR="00A87A15" w:rsidRPr="002B1E61" w:rsidRDefault="00A87A15" w:rsidP="00A87A15">
      <w:pPr>
        <w:spacing w:line="420" w:lineRule="exact"/>
        <w:ind w:left="208" w:hangingChars="80" w:hanging="208"/>
        <w:rPr>
          <w:rFonts w:eastAsia="標楷體"/>
          <w:kern w:val="0"/>
          <w:sz w:val="26"/>
          <w:szCs w:val="26"/>
        </w:rPr>
      </w:pPr>
      <w:r w:rsidRPr="002B1E61">
        <w:rPr>
          <w:rFonts w:eastAsia="標楷體" w:hint="eastAsia"/>
          <w:kern w:val="0"/>
          <w:sz w:val="26"/>
          <w:szCs w:val="26"/>
        </w:rPr>
        <w:t>1.</w:t>
      </w:r>
      <w:r w:rsidRPr="002B1E61">
        <w:rPr>
          <w:rFonts w:eastAsia="標楷體" w:hint="eastAsia"/>
          <w:kern w:val="0"/>
          <w:sz w:val="26"/>
          <w:szCs w:val="26"/>
        </w:rPr>
        <w:t>修習本學程學生應從十門課程中至少選修六門課程，其中至少須有一門實驗課程，至少取得</w:t>
      </w:r>
      <w:r w:rsidRPr="002B1E61">
        <w:rPr>
          <w:rFonts w:eastAsia="標楷體"/>
          <w:kern w:val="0"/>
          <w:sz w:val="26"/>
          <w:szCs w:val="26"/>
        </w:rPr>
        <w:t>17</w:t>
      </w:r>
      <w:r w:rsidRPr="002B1E61">
        <w:rPr>
          <w:rFonts w:eastAsia="標楷體" w:hint="eastAsia"/>
          <w:kern w:val="0"/>
          <w:sz w:val="26"/>
          <w:szCs w:val="26"/>
        </w:rPr>
        <w:t>學分，方可獲得學程證書，而各系原有專業必修課最多僅承認三門。</w:t>
      </w:r>
    </w:p>
    <w:p w:rsidR="00A87A15" w:rsidRPr="002B1E61" w:rsidRDefault="00A87A15" w:rsidP="00A87A15">
      <w:pPr>
        <w:spacing w:line="420" w:lineRule="exact"/>
        <w:ind w:left="208" w:hangingChars="80" w:hanging="208"/>
        <w:rPr>
          <w:rFonts w:eastAsia="標楷體"/>
          <w:kern w:val="0"/>
          <w:sz w:val="26"/>
          <w:szCs w:val="26"/>
        </w:rPr>
      </w:pPr>
      <w:r w:rsidRPr="002B1E61">
        <w:rPr>
          <w:rFonts w:eastAsia="標楷體" w:hint="eastAsia"/>
          <w:kern w:val="0"/>
          <w:sz w:val="26"/>
          <w:szCs w:val="26"/>
        </w:rPr>
        <w:t>2.</w:t>
      </w:r>
      <w:r w:rsidRPr="002B1E61">
        <w:rPr>
          <w:rFonts w:eastAsia="標楷體"/>
          <w:kern w:val="0"/>
          <w:sz w:val="26"/>
          <w:szCs w:val="26"/>
        </w:rPr>
        <w:t>學生進入本學程前已預先修習之學程科目或曾修習本校開設相關具學分證明之科目與本學程所開科目相同或類似，得向本學程委員會提出抵免申請，審核通過後，方得採計學分。</w:t>
      </w:r>
      <w:r w:rsidRPr="002B1E61">
        <w:rPr>
          <w:rFonts w:eastAsia="標楷體"/>
          <w:kern w:val="0"/>
          <w:sz w:val="26"/>
          <w:szCs w:val="26"/>
        </w:rPr>
        <w:t xml:space="preserve">  </w:t>
      </w:r>
    </w:p>
    <w:p w:rsidR="00A87A15" w:rsidRPr="002B1E61" w:rsidRDefault="00A87A15" w:rsidP="00A87A15">
      <w:pPr>
        <w:shd w:val="clear" w:color="auto" w:fill="C0C0C0"/>
        <w:snapToGrid w:val="0"/>
        <w:spacing w:line="500" w:lineRule="exact"/>
        <w:rPr>
          <w:rFonts w:eastAsia="標楷體"/>
          <w:b/>
          <w:kern w:val="0"/>
          <w:sz w:val="26"/>
          <w:szCs w:val="26"/>
        </w:rPr>
      </w:pPr>
      <w:r w:rsidRPr="002B1E61">
        <w:rPr>
          <w:rFonts w:eastAsia="標楷體"/>
          <w:b/>
          <w:kern w:val="0"/>
          <w:sz w:val="26"/>
          <w:szCs w:val="26"/>
        </w:rPr>
        <w:t>申請期間</w:t>
      </w:r>
    </w:p>
    <w:p w:rsidR="00A87A15" w:rsidRPr="002B1E61" w:rsidRDefault="00A87A15" w:rsidP="00A87A15">
      <w:pPr>
        <w:spacing w:line="420" w:lineRule="exact"/>
        <w:ind w:left="208" w:hangingChars="80" w:hanging="208"/>
        <w:rPr>
          <w:rFonts w:eastAsia="標楷體"/>
          <w:kern w:val="0"/>
          <w:sz w:val="26"/>
          <w:szCs w:val="26"/>
        </w:rPr>
      </w:pPr>
      <w:r w:rsidRPr="002B1E61">
        <w:rPr>
          <w:rFonts w:eastAsia="標楷體" w:hint="eastAsia"/>
          <w:kern w:val="0"/>
          <w:sz w:val="26"/>
          <w:szCs w:val="26"/>
        </w:rPr>
        <w:t>1.</w:t>
      </w:r>
      <w:r w:rsidRPr="002B1E61">
        <w:rPr>
          <w:rFonts w:eastAsia="標楷體"/>
          <w:kern w:val="0"/>
          <w:sz w:val="26"/>
          <w:szCs w:val="26"/>
        </w:rPr>
        <w:t>凡</w:t>
      </w:r>
      <w:r w:rsidRPr="002B1E61">
        <w:rPr>
          <w:rFonts w:eastAsia="標楷體" w:hint="eastAsia"/>
          <w:kern w:val="0"/>
          <w:sz w:val="26"/>
          <w:szCs w:val="26"/>
        </w:rPr>
        <w:t>理工學院</w:t>
      </w:r>
      <w:r w:rsidRPr="002B1E61">
        <w:rPr>
          <w:rFonts w:eastAsia="標楷體"/>
          <w:kern w:val="0"/>
          <w:sz w:val="26"/>
          <w:szCs w:val="26"/>
        </w:rPr>
        <w:t>各系所學生</w:t>
      </w:r>
      <w:r w:rsidRPr="002B1E61">
        <w:rPr>
          <w:rFonts w:eastAsia="標楷體" w:hint="eastAsia"/>
          <w:kern w:val="0"/>
          <w:sz w:val="26"/>
          <w:szCs w:val="26"/>
        </w:rPr>
        <w:t>不用先行申請即可修習本課程。</w:t>
      </w:r>
    </w:p>
    <w:p w:rsidR="00A87A15" w:rsidRPr="002B1E61" w:rsidRDefault="00A87A15" w:rsidP="00A87A15">
      <w:pPr>
        <w:spacing w:line="420" w:lineRule="exact"/>
        <w:ind w:left="208" w:hangingChars="80" w:hanging="208"/>
        <w:rPr>
          <w:rFonts w:eastAsia="標楷體"/>
          <w:kern w:val="0"/>
          <w:sz w:val="26"/>
          <w:szCs w:val="26"/>
        </w:rPr>
      </w:pPr>
      <w:r w:rsidRPr="002B1E61">
        <w:rPr>
          <w:rFonts w:eastAsia="標楷體" w:hint="eastAsia"/>
          <w:kern w:val="0"/>
          <w:sz w:val="26"/>
          <w:szCs w:val="26"/>
        </w:rPr>
        <w:t>2.</w:t>
      </w:r>
      <w:r w:rsidRPr="002B1E61">
        <w:rPr>
          <w:rFonts w:eastAsia="標楷體"/>
          <w:kern w:val="0"/>
          <w:sz w:val="26"/>
          <w:szCs w:val="26"/>
        </w:rPr>
        <w:t>修滿本學程規定學分數且成績及格之學生，應主動於畢業前一個月繳交歷年成績單，向本學程委員會提出審核認定，經本學程委員會審核通過後，得向</w:t>
      </w:r>
      <w:r w:rsidRPr="002B1E61">
        <w:rPr>
          <w:rFonts w:eastAsia="標楷體" w:hint="eastAsia"/>
          <w:kern w:val="0"/>
          <w:sz w:val="26"/>
          <w:szCs w:val="26"/>
        </w:rPr>
        <w:t>學校</w:t>
      </w:r>
      <w:r w:rsidRPr="002B1E61">
        <w:rPr>
          <w:rFonts w:eastAsia="標楷體"/>
          <w:kern w:val="0"/>
          <w:sz w:val="26"/>
          <w:szCs w:val="26"/>
        </w:rPr>
        <w:t>領取『</w:t>
      </w:r>
      <w:r w:rsidRPr="002B1E61">
        <w:rPr>
          <w:rFonts w:eastAsia="標楷體" w:hint="eastAsia"/>
          <w:kern w:val="0"/>
          <w:sz w:val="26"/>
          <w:szCs w:val="26"/>
        </w:rPr>
        <w:t>能源科技學程</w:t>
      </w:r>
      <w:r w:rsidRPr="002B1E61">
        <w:rPr>
          <w:rFonts w:eastAsia="標楷體"/>
          <w:kern w:val="0"/>
          <w:sz w:val="26"/>
          <w:szCs w:val="26"/>
        </w:rPr>
        <w:t>證明書』。</w:t>
      </w:r>
    </w:p>
    <w:p w:rsidR="00A87A15" w:rsidRPr="002B1E61" w:rsidRDefault="00A87A15" w:rsidP="00A87A15">
      <w:pPr>
        <w:shd w:val="clear" w:color="auto" w:fill="C0C0C0"/>
        <w:snapToGrid w:val="0"/>
        <w:spacing w:line="500" w:lineRule="exact"/>
        <w:rPr>
          <w:rFonts w:eastAsia="標楷體"/>
          <w:b/>
          <w:kern w:val="0"/>
          <w:sz w:val="26"/>
          <w:szCs w:val="26"/>
        </w:rPr>
      </w:pPr>
      <w:r w:rsidRPr="002B1E61">
        <w:rPr>
          <w:rFonts w:eastAsia="標楷體"/>
          <w:b/>
          <w:kern w:val="0"/>
          <w:sz w:val="26"/>
          <w:szCs w:val="26"/>
        </w:rPr>
        <w:t>學程聯絡人</w:t>
      </w:r>
    </w:p>
    <w:p w:rsidR="00A87A15" w:rsidRPr="002B1E61" w:rsidRDefault="00A87A15" w:rsidP="00A87A15">
      <w:pPr>
        <w:snapToGrid w:val="0"/>
        <w:spacing w:afterLines="50" w:after="180"/>
        <w:rPr>
          <w:rFonts w:eastAsia="標楷體"/>
          <w:bCs/>
          <w:sz w:val="28"/>
          <w:szCs w:val="28"/>
        </w:rPr>
      </w:pPr>
      <w:r w:rsidRPr="002B1E61">
        <w:rPr>
          <w:rFonts w:eastAsia="標楷體" w:hint="eastAsia"/>
          <w:bCs/>
          <w:sz w:val="28"/>
          <w:szCs w:val="28"/>
        </w:rPr>
        <w:t>機械與能源工程學系辦</w:t>
      </w:r>
      <w:r w:rsidRPr="002B1E61">
        <w:rPr>
          <w:rFonts w:eastAsia="標楷體" w:hint="eastAsia"/>
          <w:bCs/>
          <w:sz w:val="28"/>
          <w:szCs w:val="28"/>
        </w:rPr>
        <w:t xml:space="preserve"> </w:t>
      </w:r>
      <w:r w:rsidRPr="002B1E61">
        <w:rPr>
          <w:rFonts w:eastAsia="標楷體" w:hint="eastAsia"/>
          <w:bCs/>
          <w:sz w:val="28"/>
          <w:szCs w:val="28"/>
        </w:rPr>
        <w:t>羅</w:t>
      </w:r>
      <w:r w:rsidRPr="002B1E61">
        <w:rPr>
          <w:rFonts w:eastAsia="標楷體"/>
          <w:bCs/>
          <w:sz w:val="28"/>
          <w:szCs w:val="28"/>
        </w:rPr>
        <w:t>小姐</w:t>
      </w:r>
      <w:r w:rsidRPr="002B1E61">
        <w:rPr>
          <w:rFonts w:eastAsia="標楷體" w:hint="eastAsia"/>
          <w:bCs/>
          <w:sz w:val="28"/>
          <w:szCs w:val="28"/>
        </w:rPr>
        <w:t>2717560</w:t>
      </w:r>
    </w:p>
    <w:p w:rsidR="00A87A15" w:rsidRPr="002B1E61" w:rsidRDefault="00A87A15" w:rsidP="00A87A15">
      <w:pPr>
        <w:shd w:val="clear" w:color="auto" w:fill="C0C0C0"/>
        <w:snapToGrid w:val="0"/>
        <w:spacing w:line="500" w:lineRule="exact"/>
        <w:rPr>
          <w:rFonts w:eastAsia="標楷體"/>
          <w:b/>
          <w:kern w:val="0"/>
          <w:sz w:val="26"/>
          <w:szCs w:val="26"/>
        </w:rPr>
      </w:pPr>
      <w:r w:rsidRPr="002B1E61">
        <w:rPr>
          <w:rFonts w:eastAsia="標楷體"/>
          <w:b/>
          <w:kern w:val="0"/>
          <w:sz w:val="26"/>
          <w:szCs w:val="26"/>
        </w:rPr>
        <w:t>課程規劃</w:t>
      </w:r>
    </w:p>
    <w:p w:rsidR="00A87A15" w:rsidRPr="002B1E61" w:rsidRDefault="00A87A15" w:rsidP="00A87A15">
      <w:pPr>
        <w:jc w:val="center"/>
        <w:rPr>
          <w:rFonts w:eastAsia="標楷體"/>
          <w:bCs/>
          <w:sz w:val="26"/>
          <w:szCs w:val="26"/>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827"/>
        <w:gridCol w:w="1134"/>
        <w:gridCol w:w="1134"/>
        <w:gridCol w:w="2418"/>
      </w:tblGrid>
      <w:tr w:rsidR="00A87A15" w:rsidRPr="002B1E61" w:rsidTr="00153587">
        <w:trPr>
          <w:trHeight w:val="192"/>
        </w:trPr>
        <w:tc>
          <w:tcPr>
            <w:tcW w:w="1271" w:type="dxa"/>
            <w:shd w:val="clear" w:color="auto" w:fill="auto"/>
          </w:tcPr>
          <w:p w:rsidR="00A87A15" w:rsidRPr="002B1E61" w:rsidRDefault="00A87A15" w:rsidP="00153587">
            <w:pPr>
              <w:jc w:val="center"/>
              <w:rPr>
                <w:rFonts w:eastAsia="標楷體"/>
                <w:bCs/>
                <w:sz w:val="26"/>
                <w:szCs w:val="26"/>
              </w:rPr>
            </w:pPr>
            <w:r w:rsidRPr="002B1E61">
              <w:rPr>
                <w:rFonts w:eastAsia="標楷體"/>
                <w:bCs/>
                <w:sz w:val="26"/>
                <w:szCs w:val="26"/>
              </w:rPr>
              <w:t>課程</w:t>
            </w:r>
            <w:r w:rsidRPr="002B1E61">
              <w:rPr>
                <w:rFonts w:eastAsia="標楷體" w:hint="eastAsia"/>
                <w:bCs/>
                <w:sz w:val="26"/>
                <w:szCs w:val="26"/>
              </w:rPr>
              <w:t>屬性</w:t>
            </w:r>
          </w:p>
        </w:tc>
        <w:tc>
          <w:tcPr>
            <w:tcW w:w="3827" w:type="dxa"/>
            <w:shd w:val="clear" w:color="auto" w:fill="auto"/>
          </w:tcPr>
          <w:p w:rsidR="00A87A15" w:rsidRPr="002B1E61" w:rsidRDefault="00A87A15" w:rsidP="00153587">
            <w:pPr>
              <w:jc w:val="center"/>
              <w:rPr>
                <w:rFonts w:eastAsia="標楷體"/>
                <w:bCs/>
                <w:sz w:val="26"/>
                <w:szCs w:val="26"/>
              </w:rPr>
            </w:pPr>
            <w:r w:rsidRPr="002B1E61">
              <w:rPr>
                <w:rFonts w:eastAsia="標楷體"/>
                <w:bCs/>
                <w:sz w:val="26"/>
                <w:szCs w:val="26"/>
              </w:rPr>
              <w:t>課程名稱</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bCs/>
                <w:sz w:val="26"/>
                <w:szCs w:val="26"/>
              </w:rPr>
              <w:t>學分數</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bCs/>
                <w:sz w:val="26"/>
                <w:szCs w:val="26"/>
              </w:rPr>
              <w:t>時數</w:t>
            </w:r>
          </w:p>
        </w:tc>
        <w:tc>
          <w:tcPr>
            <w:tcW w:w="2418"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bCs/>
                <w:sz w:val="26"/>
                <w:szCs w:val="26"/>
              </w:rPr>
              <w:t>開課系所</w:t>
            </w:r>
            <w:r w:rsidRPr="002B1E61">
              <w:rPr>
                <w:rFonts w:eastAsia="標楷體" w:hint="eastAsia"/>
                <w:bCs/>
                <w:sz w:val="26"/>
                <w:szCs w:val="26"/>
              </w:rPr>
              <w:t>*</w:t>
            </w:r>
          </w:p>
        </w:tc>
      </w:tr>
      <w:tr w:rsidR="00A87A15" w:rsidRPr="002B1E61" w:rsidTr="00153587">
        <w:trPr>
          <w:trHeight w:val="350"/>
        </w:trPr>
        <w:tc>
          <w:tcPr>
            <w:tcW w:w="1271" w:type="dxa"/>
            <w:shd w:val="clear" w:color="auto" w:fill="auto"/>
          </w:tcPr>
          <w:p w:rsidR="00A87A15" w:rsidRPr="002B1E61" w:rsidRDefault="00A87A15" w:rsidP="00153587">
            <w:pPr>
              <w:jc w:val="center"/>
              <w:rPr>
                <w:rFonts w:eastAsia="標楷體"/>
                <w:bCs/>
                <w:sz w:val="26"/>
                <w:szCs w:val="26"/>
              </w:rPr>
            </w:pPr>
            <w:r w:rsidRPr="002B1E61">
              <w:rPr>
                <w:rFonts w:eastAsia="標楷體" w:hint="eastAsia"/>
                <w:bCs/>
                <w:sz w:val="26"/>
                <w:szCs w:val="26"/>
              </w:rPr>
              <w:t>理論課</w:t>
            </w:r>
          </w:p>
        </w:tc>
        <w:tc>
          <w:tcPr>
            <w:tcW w:w="3827" w:type="dxa"/>
            <w:shd w:val="clear" w:color="auto" w:fill="auto"/>
          </w:tcPr>
          <w:p w:rsidR="00A87A15" w:rsidRPr="002B1E61" w:rsidRDefault="00A87A15" w:rsidP="00153587">
            <w:pPr>
              <w:rPr>
                <w:rFonts w:eastAsia="標楷體"/>
                <w:bCs/>
                <w:sz w:val="26"/>
                <w:szCs w:val="26"/>
              </w:rPr>
            </w:pPr>
            <w:r w:rsidRPr="002B1E61">
              <w:rPr>
                <w:rFonts w:eastAsia="標楷體" w:hint="eastAsia"/>
              </w:rPr>
              <w:t>能源工程導論</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2</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2</w:t>
            </w:r>
          </w:p>
        </w:tc>
        <w:tc>
          <w:tcPr>
            <w:tcW w:w="2418" w:type="dxa"/>
            <w:shd w:val="clear" w:color="auto" w:fill="auto"/>
            <w:vAlign w:val="center"/>
          </w:tcPr>
          <w:p w:rsidR="00A87A15" w:rsidRPr="002B1E61" w:rsidRDefault="00A87A15" w:rsidP="00153587">
            <w:pPr>
              <w:jc w:val="center"/>
              <w:rPr>
                <w:rFonts w:eastAsia="標楷體"/>
                <w:bCs/>
                <w:sz w:val="20"/>
                <w:szCs w:val="26"/>
              </w:rPr>
            </w:pPr>
            <w:r w:rsidRPr="002B1E61">
              <w:rPr>
                <w:rFonts w:eastAsia="標楷體" w:hint="eastAsia"/>
                <w:bCs/>
                <w:sz w:val="20"/>
                <w:szCs w:val="26"/>
              </w:rPr>
              <w:t>機能、生機</w:t>
            </w:r>
          </w:p>
        </w:tc>
      </w:tr>
      <w:tr w:rsidR="00A87A15" w:rsidRPr="002B1E61" w:rsidTr="00153587">
        <w:trPr>
          <w:trHeight w:val="311"/>
        </w:trPr>
        <w:tc>
          <w:tcPr>
            <w:tcW w:w="1271"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理論課</w:t>
            </w:r>
          </w:p>
        </w:tc>
        <w:tc>
          <w:tcPr>
            <w:tcW w:w="3827" w:type="dxa"/>
            <w:shd w:val="clear" w:color="auto" w:fill="auto"/>
          </w:tcPr>
          <w:p w:rsidR="00A87A15" w:rsidRPr="002B1E61" w:rsidRDefault="00A87A15" w:rsidP="00153587">
            <w:pPr>
              <w:rPr>
                <w:rFonts w:eastAsia="標楷體"/>
                <w:bCs/>
                <w:sz w:val="26"/>
                <w:szCs w:val="26"/>
              </w:rPr>
            </w:pPr>
            <w:r w:rsidRPr="002B1E61">
              <w:rPr>
                <w:rFonts w:eastAsia="標楷體" w:hint="eastAsia"/>
              </w:rPr>
              <w:t>光電科技導論</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bCs/>
                <w:sz w:val="26"/>
                <w:szCs w:val="26"/>
              </w:rPr>
              <w:t>3</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bCs/>
                <w:sz w:val="26"/>
                <w:szCs w:val="26"/>
              </w:rPr>
              <w:t>3</w:t>
            </w:r>
          </w:p>
        </w:tc>
        <w:tc>
          <w:tcPr>
            <w:tcW w:w="2418" w:type="dxa"/>
            <w:shd w:val="clear" w:color="auto" w:fill="auto"/>
            <w:vAlign w:val="center"/>
          </w:tcPr>
          <w:p w:rsidR="00A87A15" w:rsidRPr="002B1E61" w:rsidRDefault="00A87A15" w:rsidP="00153587">
            <w:pPr>
              <w:jc w:val="center"/>
              <w:rPr>
                <w:rFonts w:eastAsia="標楷體"/>
                <w:bCs/>
                <w:sz w:val="20"/>
                <w:szCs w:val="26"/>
              </w:rPr>
            </w:pPr>
            <w:r w:rsidRPr="002B1E61">
              <w:rPr>
                <w:rFonts w:eastAsia="標楷體" w:hint="eastAsia"/>
                <w:bCs/>
                <w:sz w:val="20"/>
                <w:szCs w:val="26"/>
              </w:rPr>
              <w:t>電物</w:t>
            </w:r>
          </w:p>
        </w:tc>
      </w:tr>
      <w:tr w:rsidR="00A87A15" w:rsidRPr="002B1E61" w:rsidTr="00153587">
        <w:trPr>
          <w:trHeight w:val="347"/>
        </w:trPr>
        <w:tc>
          <w:tcPr>
            <w:tcW w:w="1271"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理論課</w:t>
            </w:r>
          </w:p>
        </w:tc>
        <w:tc>
          <w:tcPr>
            <w:tcW w:w="3827" w:type="dxa"/>
            <w:shd w:val="clear" w:color="auto" w:fill="auto"/>
            <w:vAlign w:val="center"/>
          </w:tcPr>
          <w:p w:rsidR="00A87A15" w:rsidRPr="002B1E61" w:rsidRDefault="00A87A15" w:rsidP="00153587">
            <w:pPr>
              <w:rPr>
                <w:rFonts w:eastAsia="標楷體"/>
              </w:rPr>
            </w:pPr>
            <w:r w:rsidRPr="002B1E61">
              <w:rPr>
                <w:rFonts w:eastAsia="標楷體" w:hint="eastAsia"/>
              </w:rPr>
              <w:t>半導體元件導論</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3</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3</w:t>
            </w:r>
          </w:p>
        </w:tc>
        <w:tc>
          <w:tcPr>
            <w:tcW w:w="2418" w:type="dxa"/>
            <w:shd w:val="clear" w:color="auto" w:fill="auto"/>
            <w:vAlign w:val="center"/>
          </w:tcPr>
          <w:p w:rsidR="00A87A15" w:rsidRPr="002B1E61" w:rsidRDefault="00A87A15" w:rsidP="00153587">
            <w:pPr>
              <w:jc w:val="center"/>
              <w:rPr>
                <w:rFonts w:eastAsia="標楷體"/>
                <w:bCs/>
                <w:sz w:val="20"/>
                <w:szCs w:val="26"/>
              </w:rPr>
            </w:pPr>
            <w:r w:rsidRPr="002B1E61">
              <w:rPr>
                <w:rFonts w:eastAsia="標楷體" w:hint="eastAsia"/>
                <w:bCs/>
                <w:sz w:val="20"/>
                <w:szCs w:val="26"/>
              </w:rPr>
              <w:t>電物</w:t>
            </w:r>
          </w:p>
        </w:tc>
      </w:tr>
      <w:tr w:rsidR="00A87A15" w:rsidRPr="002B1E61" w:rsidTr="00153587">
        <w:trPr>
          <w:trHeight w:val="355"/>
        </w:trPr>
        <w:tc>
          <w:tcPr>
            <w:tcW w:w="1271"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理論課</w:t>
            </w:r>
          </w:p>
        </w:tc>
        <w:tc>
          <w:tcPr>
            <w:tcW w:w="3827" w:type="dxa"/>
            <w:shd w:val="clear" w:color="auto" w:fill="auto"/>
            <w:vAlign w:val="center"/>
          </w:tcPr>
          <w:p w:rsidR="00A87A15" w:rsidRPr="002B1E61" w:rsidRDefault="00A87A15" w:rsidP="00153587">
            <w:pPr>
              <w:rPr>
                <w:rFonts w:eastAsia="標楷體"/>
              </w:rPr>
            </w:pPr>
            <w:r w:rsidRPr="002B1E61">
              <w:rPr>
                <w:rFonts w:eastAsia="標楷體" w:hint="eastAsia"/>
              </w:rPr>
              <w:t>節能技術導論</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3</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3</w:t>
            </w:r>
          </w:p>
        </w:tc>
        <w:tc>
          <w:tcPr>
            <w:tcW w:w="2418" w:type="dxa"/>
            <w:shd w:val="clear" w:color="auto" w:fill="auto"/>
            <w:vAlign w:val="center"/>
          </w:tcPr>
          <w:p w:rsidR="00A87A15" w:rsidRPr="002B1E61" w:rsidRDefault="00A87A15" w:rsidP="00153587">
            <w:pPr>
              <w:jc w:val="center"/>
              <w:rPr>
                <w:rFonts w:eastAsia="標楷體"/>
                <w:bCs/>
                <w:sz w:val="20"/>
                <w:szCs w:val="26"/>
              </w:rPr>
            </w:pPr>
            <w:r w:rsidRPr="002B1E61">
              <w:rPr>
                <w:rFonts w:eastAsia="標楷體" w:hint="eastAsia"/>
                <w:bCs/>
                <w:sz w:val="20"/>
                <w:szCs w:val="26"/>
              </w:rPr>
              <w:t>機能</w:t>
            </w:r>
          </w:p>
        </w:tc>
      </w:tr>
      <w:tr w:rsidR="00A87A15" w:rsidRPr="002B1E61" w:rsidTr="00153587">
        <w:trPr>
          <w:trHeight w:val="194"/>
        </w:trPr>
        <w:tc>
          <w:tcPr>
            <w:tcW w:w="1271"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理論課</w:t>
            </w:r>
          </w:p>
        </w:tc>
        <w:tc>
          <w:tcPr>
            <w:tcW w:w="3827" w:type="dxa"/>
            <w:shd w:val="clear" w:color="auto" w:fill="auto"/>
            <w:vAlign w:val="center"/>
          </w:tcPr>
          <w:p w:rsidR="00A87A15" w:rsidRPr="002B1E61" w:rsidRDefault="00A87A15" w:rsidP="00153587">
            <w:pPr>
              <w:rPr>
                <w:rFonts w:eastAsia="標楷體"/>
              </w:rPr>
            </w:pPr>
            <w:r w:rsidRPr="002B1E61">
              <w:rPr>
                <w:rFonts w:eastAsia="標楷體" w:hint="eastAsia"/>
              </w:rPr>
              <w:t>電路學</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3</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3</w:t>
            </w:r>
          </w:p>
        </w:tc>
        <w:tc>
          <w:tcPr>
            <w:tcW w:w="2418" w:type="dxa"/>
            <w:shd w:val="clear" w:color="auto" w:fill="auto"/>
            <w:vAlign w:val="center"/>
          </w:tcPr>
          <w:p w:rsidR="00A87A15" w:rsidRPr="002B1E61" w:rsidRDefault="00A87A15" w:rsidP="00153587">
            <w:pPr>
              <w:jc w:val="center"/>
              <w:rPr>
                <w:rFonts w:eastAsia="標楷體"/>
                <w:bCs/>
                <w:sz w:val="20"/>
                <w:szCs w:val="26"/>
              </w:rPr>
            </w:pPr>
            <w:r w:rsidRPr="002B1E61">
              <w:rPr>
                <w:rFonts w:eastAsia="標楷體" w:hint="eastAsia"/>
                <w:bCs/>
                <w:sz w:val="20"/>
                <w:szCs w:val="26"/>
              </w:rPr>
              <w:t>電物、電機、生機、機能</w:t>
            </w:r>
          </w:p>
        </w:tc>
      </w:tr>
      <w:tr w:rsidR="00A87A15" w:rsidRPr="002B1E61" w:rsidTr="00153587">
        <w:trPr>
          <w:trHeight w:val="247"/>
        </w:trPr>
        <w:tc>
          <w:tcPr>
            <w:tcW w:w="1271" w:type="dxa"/>
            <w:shd w:val="clear" w:color="auto" w:fill="auto"/>
          </w:tcPr>
          <w:p w:rsidR="00A87A15" w:rsidRPr="002B1E61" w:rsidRDefault="00A87A15" w:rsidP="00153587">
            <w:pPr>
              <w:jc w:val="center"/>
              <w:rPr>
                <w:rFonts w:eastAsia="標楷體"/>
                <w:bCs/>
                <w:sz w:val="26"/>
                <w:szCs w:val="26"/>
              </w:rPr>
            </w:pPr>
            <w:r w:rsidRPr="002B1E61">
              <w:rPr>
                <w:rFonts w:eastAsia="標楷體" w:hint="eastAsia"/>
                <w:bCs/>
                <w:sz w:val="26"/>
                <w:szCs w:val="26"/>
              </w:rPr>
              <w:t>理論課</w:t>
            </w:r>
          </w:p>
        </w:tc>
        <w:tc>
          <w:tcPr>
            <w:tcW w:w="3827" w:type="dxa"/>
            <w:shd w:val="clear" w:color="auto" w:fill="auto"/>
          </w:tcPr>
          <w:p w:rsidR="00A87A15" w:rsidRPr="002B1E61" w:rsidRDefault="00A87A15" w:rsidP="00153587">
            <w:pPr>
              <w:rPr>
                <w:rFonts w:eastAsia="標楷體"/>
              </w:rPr>
            </w:pPr>
            <w:r w:rsidRPr="002B1E61">
              <w:rPr>
                <w:rFonts w:eastAsia="標楷體" w:hint="eastAsia"/>
              </w:rPr>
              <w:t>光學</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bCs/>
                <w:sz w:val="26"/>
                <w:szCs w:val="26"/>
              </w:rPr>
              <w:t>3</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bCs/>
                <w:sz w:val="26"/>
                <w:szCs w:val="26"/>
              </w:rPr>
              <w:t>3</w:t>
            </w:r>
          </w:p>
        </w:tc>
        <w:tc>
          <w:tcPr>
            <w:tcW w:w="2418" w:type="dxa"/>
            <w:shd w:val="clear" w:color="auto" w:fill="auto"/>
            <w:vAlign w:val="center"/>
          </w:tcPr>
          <w:p w:rsidR="00A87A15" w:rsidRPr="002B1E61" w:rsidRDefault="00A87A15" w:rsidP="00153587">
            <w:pPr>
              <w:jc w:val="center"/>
              <w:rPr>
                <w:rFonts w:eastAsia="標楷體"/>
                <w:bCs/>
                <w:sz w:val="20"/>
                <w:szCs w:val="26"/>
              </w:rPr>
            </w:pPr>
            <w:r w:rsidRPr="002B1E61">
              <w:rPr>
                <w:rFonts w:eastAsia="標楷體" w:hint="eastAsia"/>
                <w:bCs/>
                <w:sz w:val="20"/>
                <w:szCs w:val="26"/>
              </w:rPr>
              <w:t>電物</w:t>
            </w:r>
          </w:p>
        </w:tc>
      </w:tr>
      <w:tr w:rsidR="00A87A15" w:rsidRPr="002B1E61" w:rsidTr="00153587">
        <w:trPr>
          <w:trHeight w:val="296"/>
        </w:trPr>
        <w:tc>
          <w:tcPr>
            <w:tcW w:w="1271"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理論課</w:t>
            </w:r>
          </w:p>
        </w:tc>
        <w:tc>
          <w:tcPr>
            <w:tcW w:w="3827" w:type="dxa"/>
            <w:shd w:val="clear" w:color="auto" w:fill="auto"/>
            <w:vAlign w:val="center"/>
          </w:tcPr>
          <w:p w:rsidR="00A87A15" w:rsidRPr="002B1E61" w:rsidRDefault="00A87A15" w:rsidP="00153587">
            <w:pPr>
              <w:rPr>
                <w:rFonts w:eastAsia="標楷體"/>
              </w:rPr>
            </w:pPr>
            <w:r w:rsidRPr="002B1E61">
              <w:rPr>
                <w:rFonts w:eastAsia="標楷體" w:hint="eastAsia"/>
              </w:rPr>
              <w:t>半導體製程技術</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3</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3</w:t>
            </w:r>
          </w:p>
        </w:tc>
        <w:tc>
          <w:tcPr>
            <w:tcW w:w="2418" w:type="dxa"/>
            <w:shd w:val="clear" w:color="auto" w:fill="auto"/>
            <w:vAlign w:val="center"/>
          </w:tcPr>
          <w:p w:rsidR="00A87A15" w:rsidRPr="002B1E61" w:rsidRDefault="00A87A15" w:rsidP="00153587">
            <w:pPr>
              <w:jc w:val="center"/>
              <w:rPr>
                <w:rFonts w:eastAsia="標楷體"/>
                <w:bCs/>
                <w:sz w:val="20"/>
                <w:szCs w:val="26"/>
              </w:rPr>
            </w:pPr>
            <w:r w:rsidRPr="002B1E61">
              <w:rPr>
                <w:rFonts w:eastAsia="標楷體" w:hint="eastAsia"/>
                <w:bCs/>
                <w:sz w:val="20"/>
                <w:szCs w:val="26"/>
              </w:rPr>
              <w:t>電物、機能</w:t>
            </w:r>
          </w:p>
        </w:tc>
      </w:tr>
      <w:tr w:rsidR="00A87A15" w:rsidRPr="002B1E61" w:rsidTr="00153587">
        <w:trPr>
          <w:trHeight w:val="416"/>
        </w:trPr>
        <w:tc>
          <w:tcPr>
            <w:tcW w:w="1271" w:type="dxa"/>
            <w:shd w:val="clear" w:color="auto" w:fill="auto"/>
          </w:tcPr>
          <w:p w:rsidR="00A87A15" w:rsidRPr="002B1E61" w:rsidRDefault="00A87A15" w:rsidP="00153587">
            <w:pPr>
              <w:jc w:val="center"/>
              <w:rPr>
                <w:rFonts w:eastAsia="標楷體"/>
                <w:bCs/>
                <w:sz w:val="26"/>
                <w:szCs w:val="26"/>
              </w:rPr>
            </w:pPr>
            <w:r w:rsidRPr="002B1E61">
              <w:rPr>
                <w:rFonts w:eastAsia="標楷體" w:hint="eastAsia"/>
                <w:bCs/>
                <w:sz w:val="26"/>
                <w:szCs w:val="26"/>
              </w:rPr>
              <w:t>理論課</w:t>
            </w:r>
          </w:p>
        </w:tc>
        <w:tc>
          <w:tcPr>
            <w:tcW w:w="3827" w:type="dxa"/>
            <w:shd w:val="clear" w:color="auto" w:fill="auto"/>
          </w:tcPr>
          <w:p w:rsidR="00A87A15" w:rsidRPr="002B1E61" w:rsidRDefault="00A87A15" w:rsidP="00153587">
            <w:pPr>
              <w:rPr>
                <w:rFonts w:eastAsia="標楷體"/>
                <w:bCs/>
                <w:sz w:val="26"/>
                <w:szCs w:val="26"/>
              </w:rPr>
            </w:pPr>
            <w:r w:rsidRPr="002B1E61">
              <w:rPr>
                <w:rFonts w:eastAsia="標楷體" w:hint="eastAsia"/>
              </w:rPr>
              <w:t>電磁學或電學與磁學</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bCs/>
                <w:sz w:val="26"/>
                <w:szCs w:val="26"/>
              </w:rPr>
              <w:t>3</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bCs/>
                <w:sz w:val="26"/>
                <w:szCs w:val="26"/>
              </w:rPr>
              <w:t>3</w:t>
            </w:r>
          </w:p>
        </w:tc>
        <w:tc>
          <w:tcPr>
            <w:tcW w:w="2418" w:type="dxa"/>
            <w:shd w:val="clear" w:color="auto" w:fill="auto"/>
            <w:vAlign w:val="center"/>
          </w:tcPr>
          <w:p w:rsidR="00A87A15" w:rsidRPr="002B1E61" w:rsidRDefault="00A87A15" w:rsidP="00153587">
            <w:pPr>
              <w:jc w:val="center"/>
              <w:rPr>
                <w:rFonts w:eastAsia="標楷體"/>
                <w:bCs/>
                <w:sz w:val="20"/>
                <w:szCs w:val="26"/>
              </w:rPr>
            </w:pPr>
            <w:r w:rsidRPr="002B1E61">
              <w:rPr>
                <w:rFonts w:eastAsia="標楷體" w:hint="eastAsia"/>
                <w:bCs/>
                <w:sz w:val="20"/>
                <w:szCs w:val="26"/>
              </w:rPr>
              <w:t>電物、電機、機能</w:t>
            </w:r>
          </w:p>
        </w:tc>
      </w:tr>
      <w:tr w:rsidR="00A87A15" w:rsidRPr="002B1E61" w:rsidTr="00153587">
        <w:trPr>
          <w:trHeight w:val="339"/>
        </w:trPr>
        <w:tc>
          <w:tcPr>
            <w:tcW w:w="1271"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理論課</w:t>
            </w:r>
          </w:p>
        </w:tc>
        <w:tc>
          <w:tcPr>
            <w:tcW w:w="3827" w:type="dxa"/>
            <w:shd w:val="clear" w:color="auto" w:fill="auto"/>
            <w:vAlign w:val="center"/>
          </w:tcPr>
          <w:p w:rsidR="00A87A15" w:rsidRPr="002B1E61" w:rsidRDefault="00A87A15" w:rsidP="00153587">
            <w:pPr>
              <w:rPr>
                <w:rFonts w:eastAsia="標楷體"/>
              </w:rPr>
            </w:pPr>
            <w:r w:rsidRPr="002B1E61">
              <w:rPr>
                <w:rFonts w:eastAsia="標楷體" w:hint="eastAsia"/>
              </w:rPr>
              <w:t>太陽能工程</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3</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3</w:t>
            </w:r>
          </w:p>
        </w:tc>
        <w:tc>
          <w:tcPr>
            <w:tcW w:w="2418" w:type="dxa"/>
            <w:shd w:val="clear" w:color="auto" w:fill="auto"/>
            <w:vAlign w:val="center"/>
          </w:tcPr>
          <w:p w:rsidR="00A87A15" w:rsidRPr="002B1E61" w:rsidRDefault="00A87A15" w:rsidP="00153587">
            <w:pPr>
              <w:jc w:val="center"/>
              <w:rPr>
                <w:rFonts w:eastAsia="標楷體"/>
                <w:bCs/>
                <w:sz w:val="20"/>
                <w:szCs w:val="26"/>
              </w:rPr>
            </w:pPr>
            <w:r w:rsidRPr="002B1E61">
              <w:rPr>
                <w:rFonts w:eastAsia="標楷體" w:hint="eastAsia"/>
                <w:bCs/>
                <w:sz w:val="20"/>
                <w:szCs w:val="26"/>
              </w:rPr>
              <w:t>電物、機能</w:t>
            </w:r>
          </w:p>
        </w:tc>
      </w:tr>
      <w:tr w:rsidR="00A87A15" w:rsidRPr="002B1E61" w:rsidTr="00153587">
        <w:trPr>
          <w:trHeight w:val="138"/>
        </w:trPr>
        <w:tc>
          <w:tcPr>
            <w:tcW w:w="1271"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實驗課</w:t>
            </w:r>
          </w:p>
        </w:tc>
        <w:tc>
          <w:tcPr>
            <w:tcW w:w="3827" w:type="dxa"/>
            <w:shd w:val="clear" w:color="auto" w:fill="auto"/>
          </w:tcPr>
          <w:p w:rsidR="00A87A15" w:rsidRPr="002B1E61" w:rsidRDefault="00A87A15" w:rsidP="00153587">
            <w:pPr>
              <w:rPr>
                <w:rFonts w:eastAsia="標楷體"/>
                <w:bCs/>
                <w:sz w:val="26"/>
                <w:szCs w:val="26"/>
              </w:rPr>
            </w:pPr>
            <w:r w:rsidRPr="002B1E61">
              <w:rPr>
                <w:rFonts w:eastAsia="標楷體" w:hint="eastAsia"/>
              </w:rPr>
              <w:t>光電量測與分析</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bCs/>
                <w:sz w:val="26"/>
                <w:szCs w:val="26"/>
              </w:rPr>
              <w:t>3</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bCs/>
                <w:sz w:val="26"/>
                <w:szCs w:val="26"/>
              </w:rPr>
              <w:t>3</w:t>
            </w:r>
          </w:p>
        </w:tc>
        <w:tc>
          <w:tcPr>
            <w:tcW w:w="2418" w:type="dxa"/>
            <w:shd w:val="clear" w:color="auto" w:fill="auto"/>
            <w:vAlign w:val="center"/>
          </w:tcPr>
          <w:p w:rsidR="00A87A15" w:rsidRPr="002B1E61" w:rsidRDefault="00A87A15" w:rsidP="00153587">
            <w:pPr>
              <w:jc w:val="center"/>
              <w:rPr>
                <w:rFonts w:eastAsia="標楷體"/>
                <w:bCs/>
                <w:sz w:val="20"/>
                <w:szCs w:val="26"/>
              </w:rPr>
            </w:pPr>
            <w:r w:rsidRPr="002B1E61">
              <w:rPr>
                <w:rFonts w:eastAsia="標楷體" w:hint="eastAsia"/>
                <w:bCs/>
                <w:sz w:val="20"/>
                <w:szCs w:val="26"/>
              </w:rPr>
              <w:t>電物</w:t>
            </w:r>
          </w:p>
        </w:tc>
      </w:tr>
      <w:tr w:rsidR="00A87A15" w:rsidRPr="002B1E61" w:rsidTr="00153587">
        <w:trPr>
          <w:trHeight w:val="430"/>
        </w:trPr>
        <w:tc>
          <w:tcPr>
            <w:tcW w:w="1271"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lastRenderedPageBreak/>
              <w:t>實驗課</w:t>
            </w:r>
          </w:p>
        </w:tc>
        <w:tc>
          <w:tcPr>
            <w:tcW w:w="3827" w:type="dxa"/>
            <w:shd w:val="clear" w:color="auto" w:fill="auto"/>
          </w:tcPr>
          <w:p w:rsidR="00A87A15" w:rsidRPr="002B1E61" w:rsidRDefault="00A87A15" w:rsidP="00153587">
            <w:pPr>
              <w:rPr>
                <w:rFonts w:eastAsia="標楷體"/>
              </w:rPr>
            </w:pPr>
            <w:r w:rsidRPr="002B1E61">
              <w:rPr>
                <w:rFonts w:eastAsia="標楷體" w:hint="eastAsia"/>
              </w:rPr>
              <w:t>發電系統</w:t>
            </w:r>
            <w:r w:rsidRPr="002B1E61">
              <w:rPr>
                <w:rFonts w:eastAsia="標楷體" w:hint="eastAsia"/>
              </w:rPr>
              <w:t>(</w:t>
            </w:r>
            <w:r w:rsidRPr="002B1E61">
              <w:rPr>
                <w:rFonts w:eastAsia="標楷體" w:hint="eastAsia"/>
              </w:rPr>
              <w:t>或風力機械或智慧電網</w:t>
            </w:r>
            <w:r w:rsidRPr="002B1E61">
              <w:rPr>
                <w:rFonts w:eastAsia="標楷體" w:hint="eastAsia"/>
              </w:rPr>
              <w:t>)</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3</w:t>
            </w:r>
          </w:p>
        </w:tc>
        <w:tc>
          <w:tcPr>
            <w:tcW w:w="1134" w:type="dxa"/>
            <w:shd w:val="clear" w:color="auto" w:fill="auto"/>
            <w:vAlign w:val="center"/>
          </w:tcPr>
          <w:p w:rsidR="00A87A15" w:rsidRPr="002B1E61" w:rsidRDefault="00A87A15" w:rsidP="00153587">
            <w:pPr>
              <w:jc w:val="center"/>
              <w:rPr>
                <w:rFonts w:eastAsia="標楷體"/>
                <w:bCs/>
                <w:sz w:val="26"/>
                <w:szCs w:val="26"/>
              </w:rPr>
            </w:pPr>
            <w:r w:rsidRPr="002B1E61">
              <w:rPr>
                <w:rFonts w:eastAsia="標楷體" w:hint="eastAsia"/>
                <w:bCs/>
                <w:sz w:val="26"/>
                <w:szCs w:val="26"/>
              </w:rPr>
              <w:t>3</w:t>
            </w:r>
          </w:p>
        </w:tc>
        <w:tc>
          <w:tcPr>
            <w:tcW w:w="2418" w:type="dxa"/>
            <w:shd w:val="clear" w:color="auto" w:fill="auto"/>
            <w:vAlign w:val="center"/>
          </w:tcPr>
          <w:p w:rsidR="00A87A15" w:rsidRPr="002B1E61" w:rsidRDefault="00A87A15" w:rsidP="00153587">
            <w:pPr>
              <w:jc w:val="center"/>
              <w:rPr>
                <w:rFonts w:eastAsia="標楷體"/>
                <w:bCs/>
                <w:sz w:val="20"/>
                <w:szCs w:val="26"/>
              </w:rPr>
            </w:pPr>
            <w:r w:rsidRPr="002B1E61">
              <w:rPr>
                <w:rFonts w:eastAsia="標楷體" w:hint="eastAsia"/>
                <w:bCs/>
                <w:sz w:val="20"/>
                <w:szCs w:val="26"/>
              </w:rPr>
              <w:t>電機、機能</w:t>
            </w:r>
          </w:p>
        </w:tc>
      </w:tr>
    </w:tbl>
    <w:p w:rsidR="00A87A15" w:rsidRPr="00B85843" w:rsidRDefault="00A87A15" w:rsidP="00A87A15">
      <w:pPr>
        <w:rPr>
          <w:rFonts w:eastAsia="標楷體"/>
          <w:bCs/>
          <w:sz w:val="20"/>
          <w:szCs w:val="26"/>
        </w:rPr>
      </w:pPr>
      <w:r w:rsidRPr="002B1E61">
        <w:rPr>
          <w:rFonts w:eastAsia="標楷體" w:hint="eastAsia"/>
          <w:bCs/>
          <w:sz w:val="26"/>
          <w:szCs w:val="26"/>
        </w:rPr>
        <w:t>*</w:t>
      </w:r>
      <w:r w:rsidRPr="002B1E61">
        <w:rPr>
          <w:rFonts w:eastAsia="標楷體" w:hint="eastAsia"/>
          <w:bCs/>
          <w:sz w:val="20"/>
          <w:szCs w:val="26"/>
        </w:rPr>
        <w:t>電物</w:t>
      </w:r>
      <w:r w:rsidRPr="002B1E61">
        <w:rPr>
          <w:rFonts w:eastAsia="標楷體" w:hint="eastAsia"/>
          <w:bCs/>
          <w:sz w:val="20"/>
          <w:szCs w:val="26"/>
        </w:rPr>
        <w:t>--</w:t>
      </w:r>
      <w:r w:rsidRPr="002B1E61">
        <w:rPr>
          <w:rFonts w:eastAsia="標楷體" w:hint="eastAsia"/>
          <w:bCs/>
          <w:sz w:val="20"/>
          <w:szCs w:val="26"/>
        </w:rPr>
        <w:t>電子物理學系、機能</w:t>
      </w:r>
      <w:r w:rsidRPr="002B1E61">
        <w:rPr>
          <w:rFonts w:eastAsia="標楷體"/>
          <w:bCs/>
          <w:sz w:val="20"/>
          <w:szCs w:val="26"/>
        </w:rPr>
        <w:t>—</w:t>
      </w:r>
      <w:r w:rsidRPr="002B1E61">
        <w:rPr>
          <w:rFonts w:eastAsia="標楷體" w:hint="eastAsia"/>
          <w:bCs/>
          <w:sz w:val="20"/>
          <w:szCs w:val="26"/>
        </w:rPr>
        <w:t>機械與能源工程學系、生機</w:t>
      </w:r>
      <w:r w:rsidRPr="002B1E61">
        <w:rPr>
          <w:rFonts w:eastAsia="標楷體"/>
          <w:bCs/>
          <w:sz w:val="20"/>
          <w:szCs w:val="26"/>
        </w:rPr>
        <w:t>—</w:t>
      </w:r>
      <w:r w:rsidRPr="002B1E61">
        <w:rPr>
          <w:rFonts w:eastAsia="標楷體" w:hint="eastAsia"/>
          <w:bCs/>
          <w:sz w:val="20"/>
          <w:szCs w:val="26"/>
        </w:rPr>
        <w:t>生物機電工程學系、電機</w:t>
      </w:r>
      <w:r w:rsidRPr="002B1E61">
        <w:rPr>
          <w:rFonts w:eastAsia="標楷體"/>
          <w:bCs/>
          <w:sz w:val="20"/>
          <w:szCs w:val="26"/>
        </w:rPr>
        <w:t>—</w:t>
      </w:r>
      <w:r w:rsidRPr="002B1E61">
        <w:rPr>
          <w:rFonts w:eastAsia="標楷體" w:hint="eastAsia"/>
          <w:bCs/>
          <w:sz w:val="20"/>
          <w:szCs w:val="26"/>
        </w:rPr>
        <w:t>電機工程學系</w:t>
      </w:r>
    </w:p>
    <w:p w:rsidR="00A87A15" w:rsidRPr="00B85843" w:rsidRDefault="00A87A15" w:rsidP="00A87A15">
      <w:pPr>
        <w:widowControl/>
        <w:rPr>
          <w:rFonts w:eastAsia="標楷體"/>
          <w:b/>
          <w:sz w:val="28"/>
          <w:szCs w:val="26"/>
        </w:rPr>
      </w:pPr>
    </w:p>
    <w:p w:rsidR="00544BE9" w:rsidRPr="00A87A15" w:rsidRDefault="00544BE9">
      <w:bookmarkStart w:id="1" w:name="_GoBack"/>
      <w:bookmarkEnd w:id="1"/>
    </w:p>
    <w:sectPr w:rsidR="00544BE9" w:rsidRPr="00A87A15" w:rsidSect="003071BE">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F6" w:rsidRDefault="00910FF6" w:rsidP="00317C95">
      <w:r>
        <w:separator/>
      </w:r>
    </w:p>
  </w:endnote>
  <w:endnote w:type="continuationSeparator" w:id="0">
    <w:p w:rsidR="00910FF6" w:rsidRDefault="00910FF6" w:rsidP="0031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F6" w:rsidRDefault="00910FF6" w:rsidP="00317C95">
      <w:r>
        <w:separator/>
      </w:r>
    </w:p>
  </w:footnote>
  <w:footnote w:type="continuationSeparator" w:id="0">
    <w:p w:rsidR="00910FF6" w:rsidRDefault="00910FF6" w:rsidP="00317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15"/>
    <w:rsid w:val="003071BE"/>
    <w:rsid w:val="00317C95"/>
    <w:rsid w:val="00544BE9"/>
    <w:rsid w:val="00910FF6"/>
    <w:rsid w:val="00A47B74"/>
    <w:rsid w:val="00A87A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B00CD0-170A-422A-90B2-8D1E18E5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15"/>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A47B7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47B74"/>
    <w:rPr>
      <w:rFonts w:asciiTheme="majorHAnsi" w:eastAsiaTheme="majorEastAsia" w:hAnsiTheme="majorHAnsi" w:cstheme="majorBidi"/>
      <w:b/>
      <w:bCs/>
      <w:kern w:val="52"/>
      <w:sz w:val="52"/>
      <w:szCs w:val="52"/>
    </w:rPr>
  </w:style>
  <w:style w:type="paragraph" w:styleId="a3">
    <w:name w:val="TOC Heading"/>
    <w:basedOn w:val="1"/>
    <w:next w:val="a"/>
    <w:uiPriority w:val="39"/>
    <w:unhideWhenUsed/>
    <w:qFormat/>
    <w:rsid w:val="00A47B74"/>
    <w:pPr>
      <w:keepLines/>
      <w:widowControl/>
      <w:spacing w:before="240" w:after="0" w:line="259" w:lineRule="auto"/>
      <w:outlineLvl w:val="9"/>
    </w:pPr>
    <w:rPr>
      <w:b w:val="0"/>
      <w:bCs w:val="0"/>
      <w:color w:val="2E74B5" w:themeColor="accent1" w:themeShade="BF"/>
      <w:kern w:val="0"/>
      <w:sz w:val="32"/>
      <w:szCs w:val="32"/>
    </w:rPr>
  </w:style>
  <w:style w:type="paragraph" w:styleId="a4">
    <w:name w:val="header"/>
    <w:basedOn w:val="a"/>
    <w:link w:val="a5"/>
    <w:uiPriority w:val="99"/>
    <w:unhideWhenUsed/>
    <w:rsid w:val="00317C95"/>
    <w:pPr>
      <w:tabs>
        <w:tab w:val="center" w:pos="4153"/>
        <w:tab w:val="right" w:pos="8306"/>
      </w:tabs>
      <w:snapToGrid w:val="0"/>
    </w:pPr>
    <w:rPr>
      <w:sz w:val="20"/>
      <w:szCs w:val="20"/>
    </w:rPr>
  </w:style>
  <w:style w:type="character" w:customStyle="1" w:styleId="a5">
    <w:name w:val="頁首 字元"/>
    <w:basedOn w:val="a0"/>
    <w:link w:val="a4"/>
    <w:uiPriority w:val="99"/>
    <w:rsid w:val="00317C95"/>
    <w:rPr>
      <w:rFonts w:ascii="Times New Roman" w:eastAsia="新細明體" w:hAnsi="Times New Roman" w:cs="Times New Roman"/>
      <w:sz w:val="20"/>
      <w:szCs w:val="20"/>
    </w:rPr>
  </w:style>
  <w:style w:type="paragraph" w:styleId="a6">
    <w:name w:val="footer"/>
    <w:basedOn w:val="a"/>
    <w:link w:val="a7"/>
    <w:uiPriority w:val="99"/>
    <w:unhideWhenUsed/>
    <w:rsid w:val="00317C95"/>
    <w:pPr>
      <w:tabs>
        <w:tab w:val="center" w:pos="4153"/>
        <w:tab w:val="right" w:pos="8306"/>
      </w:tabs>
      <w:snapToGrid w:val="0"/>
    </w:pPr>
    <w:rPr>
      <w:sz w:val="20"/>
      <w:szCs w:val="20"/>
    </w:rPr>
  </w:style>
  <w:style w:type="character" w:customStyle="1" w:styleId="a7">
    <w:name w:val="頁尾 字元"/>
    <w:basedOn w:val="a0"/>
    <w:link w:val="a6"/>
    <w:uiPriority w:val="99"/>
    <w:rsid w:val="00317C9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2016-09-21T06:09:00Z</dcterms:created>
  <dcterms:modified xsi:type="dcterms:W3CDTF">2016-09-21T06:09:00Z</dcterms:modified>
</cp:coreProperties>
</file>